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14" w:rsidRPr="006D51E0" w:rsidRDefault="00077514" w:rsidP="00077514">
      <w:pPr>
        <w:pStyle w:val="ab"/>
        <w:jc w:val="right"/>
        <w:rPr>
          <w:rFonts w:ascii="Times New Roman" w:hAnsi="Times New Roman"/>
          <w:sz w:val="28"/>
          <w:szCs w:val="28"/>
        </w:rPr>
      </w:pPr>
      <w:r w:rsidRPr="00E44707">
        <w:rPr>
          <w:rFonts w:asciiTheme="minorHAnsi" w:eastAsiaTheme="minorEastAsia" w:hAnsiTheme="minorHAnsi" w:cstheme="minorBidi"/>
          <w:sz w:val="26"/>
          <w:szCs w:val="26"/>
        </w:rPr>
        <w:object w:dxaOrig="9601" w:dyaOrig="1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724.15pt" o:ole="">
            <v:imagedata r:id="rId7" o:title=""/>
          </v:shape>
          <o:OLEObject Type="Embed" ProgID="Word.Document.12" ShapeID="_x0000_i1025" DrawAspect="Content" ObjectID="_1448954607" r:id="rId8"/>
        </w:object>
      </w:r>
      <w:r>
        <w:rPr>
          <w:rFonts w:ascii="Times New Roman" w:hAnsi="Times New Roman"/>
          <w:szCs w:val="28"/>
        </w:rPr>
        <w:t xml:space="preserve">   </w:t>
      </w:r>
      <w:r w:rsidRPr="006D51E0">
        <w:rPr>
          <w:rFonts w:ascii="Times New Roman" w:hAnsi="Times New Roman"/>
          <w:sz w:val="28"/>
          <w:szCs w:val="28"/>
        </w:rPr>
        <w:t>Приложение №1                                                                                                                                                                                                          к постановлению главы</w:t>
      </w:r>
    </w:p>
    <w:p w:rsidR="00077514" w:rsidRPr="006D51E0" w:rsidRDefault="00077514" w:rsidP="00077514">
      <w:pPr>
        <w:pStyle w:val="ab"/>
        <w:jc w:val="right"/>
        <w:rPr>
          <w:rFonts w:ascii="Times New Roman" w:hAnsi="Times New Roman"/>
          <w:sz w:val="28"/>
          <w:szCs w:val="28"/>
        </w:rPr>
      </w:pPr>
      <w:r w:rsidRPr="006D51E0">
        <w:rPr>
          <w:rFonts w:ascii="Times New Roman" w:hAnsi="Times New Roman"/>
          <w:sz w:val="28"/>
          <w:szCs w:val="28"/>
        </w:rPr>
        <w:t xml:space="preserve"> администрации Чебоксаровского</w:t>
      </w:r>
    </w:p>
    <w:p w:rsidR="00077514" w:rsidRPr="006D51E0" w:rsidRDefault="00077514" w:rsidP="00077514">
      <w:pPr>
        <w:pStyle w:val="ab"/>
        <w:jc w:val="right"/>
        <w:rPr>
          <w:rFonts w:ascii="Times New Roman" w:hAnsi="Times New Roman"/>
          <w:b/>
          <w:sz w:val="28"/>
          <w:szCs w:val="28"/>
        </w:rPr>
      </w:pPr>
      <w:r w:rsidRPr="006D51E0">
        <w:rPr>
          <w:rFonts w:ascii="Times New Roman" w:hAnsi="Times New Roman"/>
          <w:sz w:val="28"/>
          <w:szCs w:val="28"/>
        </w:rPr>
        <w:t xml:space="preserve"> сельсовета    от </w:t>
      </w:r>
      <w:r>
        <w:rPr>
          <w:rFonts w:ascii="Times New Roman" w:hAnsi="Times New Roman"/>
          <w:sz w:val="28"/>
          <w:szCs w:val="28"/>
        </w:rPr>
        <w:t>22</w:t>
      </w:r>
      <w:r w:rsidRPr="006D51E0">
        <w:rPr>
          <w:rFonts w:ascii="Times New Roman" w:hAnsi="Times New Roman"/>
          <w:sz w:val="28"/>
          <w:szCs w:val="28"/>
        </w:rPr>
        <w:t>.</w:t>
      </w:r>
      <w:r>
        <w:rPr>
          <w:rFonts w:ascii="Times New Roman" w:hAnsi="Times New Roman"/>
          <w:sz w:val="28"/>
          <w:szCs w:val="28"/>
        </w:rPr>
        <w:t>11.</w:t>
      </w:r>
      <w:r w:rsidRPr="006D51E0">
        <w:rPr>
          <w:rFonts w:ascii="Times New Roman" w:hAnsi="Times New Roman"/>
          <w:sz w:val="28"/>
          <w:szCs w:val="28"/>
        </w:rPr>
        <w:t>2013 г. №</w:t>
      </w:r>
      <w:r>
        <w:rPr>
          <w:rFonts w:ascii="Times New Roman" w:hAnsi="Times New Roman"/>
          <w:sz w:val="28"/>
          <w:szCs w:val="28"/>
        </w:rPr>
        <w:t>29</w:t>
      </w:r>
      <w:r w:rsidRPr="006D51E0">
        <w:rPr>
          <w:rFonts w:ascii="Times New Roman" w:hAnsi="Times New Roman"/>
          <w:sz w:val="28"/>
          <w:szCs w:val="28"/>
        </w:rPr>
        <w:t>-п</w:t>
      </w:r>
    </w:p>
    <w:p w:rsidR="00A338F8" w:rsidRDefault="00A338F8" w:rsidP="00077514">
      <w:pPr>
        <w:pStyle w:val="a4"/>
        <w:spacing w:line="360" w:lineRule="auto"/>
        <w:jc w:val="right"/>
        <w:rPr>
          <w:sz w:val="28"/>
          <w:szCs w:val="28"/>
        </w:rPr>
      </w:pPr>
    </w:p>
    <w:p w:rsidR="00A338F8" w:rsidRDefault="00A338F8" w:rsidP="00A338F8">
      <w:pPr>
        <w:pStyle w:val="a4"/>
        <w:spacing w:line="360" w:lineRule="auto"/>
        <w:rPr>
          <w:sz w:val="28"/>
          <w:szCs w:val="28"/>
        </w:rPr>
      </w:pPr>
    </w:p>
    <w:p w:rsidR="00A338F8" w:rsidRDefault="00A338F8" w:rsidP="00A338F8">
      <w:pPr>
        <w:pStyle w:val="a5"/>
        <w:tabs>
          <w:tab w:val="right" w:pos="9360"/>
        </w:tabs>
        <w:spacing w:line="360" w:lineRule="auto"/>
        <w:ind w:firstLine="0"/>
        <w:jc w:val="center"/>
        <w:rPr>
          <w:b/>
          <w:sz w:val="32"/>
          <w:szCs w:val="32"/>
        </w:rPr>
      </w:pPr>
      <w:r>
        <w:rPr>
          <w:b/>
          <w:sz w:val="32"/>
          <w:szCs w:val="32"/>
        </w:rPr>
        <w:t>СХЕМА</w:t>
      </w:r>
    </w:p>
    <w:p w:rsidR="00A338F8" w:rsidRPr="000A4A84" w:rsidRDefault="00A338F8" w:rsidP="00A338F8">
      <w:pPr>
        <w:pStyle w:val="a5"/>
        <w:tabs>
          <w:tab w:val="right" w:pos="9360"/>
        </w:tabs>
        <w:spacing w:line="360" w:lineRule="auto"/>
        <w:ind w:firstLine="0"/>
        <w:jc w:val="center"/>
        <w:rPr>
          <w:b/>
          <w:sz w:val="32"/>
          <w:szCs w:val="32"/>
        </w:rPr>
      </w:pPr>
      <w:r>
        <w:rPr>
          <w:b/>
          <w:sz w:val="32"/>
          <w:szCs w:val="32"/>
        </w:rPr>
        <w:t xml:space="preserve"> ВОД</w:t>
      </w:r>
      <w:r w:rsidRPr="000A4A84">
        <w:rPr>
          <w:b/>
          <w:sz w:val="32"/>
          <w:szCs w:val="32"/>
        </w:rPr>
        <w:t>ОСНАБЖЕНИЯ</w:t>
      </w:r>
      <w:r>
        <w:rPr>
          <w:b/>
          <w:sz w:val="32"/>
          <w:szCs w:val="32"/>
        </w:rPr>
        <w:t xml:space="preserve"> И ВОДООТВЕДЕНИЯ</w:t>
      </w:r>
    </w:p>
    <w:p w:rsidR="00A338F8" w:rsidRDefault="00BF0D5A" w:rsidP="00A338F8">
      <w:pPr>
        <w:pStyle w:val="a5"/>
        <w:spacing w:line="360" w:lineRule="auto"/>
        <w:ind w:firstLine="0"/>
        <w:jc w:val="center"/>
        <w:rPr>
          <w:b/>
          <w:caps/>
          <w:sz w:val="32"/>
          <w:szCs w:val="32"/>
        </w:rPr>
      </w:pPr>
      <w:r>
        <w:rPr>
          <w:b/>
          <w:caps/>
          <w:sz w:val="32"/>
          <w:szCs w:val="32"/>
        </w:rPr>
        <w:t>Чебоксаровского</w:t>
      </w:r>
      <w:r w:rsidR="00A338F8">
        <w:rPr>
          <w:b/>
          <w:caps/>
          <w:sz w:val="32"/>
          <w:szCs w:val="32"/>
        </w:rPr>
        <w:t xml:space="preserve"> сельского  поселения</w:t>
      </w:r>
    </w:p>
    <w:p w:rsidR="00A338F8" w:rsidRDefault="00BF0D5A" w:rsidP="00A338F8">
      <w:pPr>
        <w:pStyle w:val="a5"/>
        <w:spacing w:line="360" w:lineRule="auto"/>
        <w:ind w:firstLine="0"/>
        <w:jc w:val="center"/>
        <w:rPr>
          <w:b/>
          <w:caps/>
          <w:sz w:val="32"/>
          <w:szCs w:val="32"/>
        </w:rPr>
      </w:pPr>
      <w:r>
        <w:rPr>
          <w:b/>
          <w:caps/>
          <w:sz w:val="32"/>
          <w:szCs w:val="32"/>
        </w:rPr>
        <w:t>Александровского</w:t>
      </w:r>
      <w:r w:rsidR="00A338F8" w:rsidRPr="000A4A84">
        <w:rPr>
          <w:b/>
          <w:caps/>
          <w:sz w:val="32"/>
          <w:szCs w:val="32"/>
        </w:rPr>
        <w:t xml:space="preserve"> муниципального района</w:t>
      </w:r>
    </w:p>
    <w:p w:rsidR="00A338F8" w:rsidRDefault="00BF0D5A" w:rsidP="00A338F8">
      <w:pPr>
        <w:pStyle w:val="a5"/>
        <w:spacing w:line="360" w:lineRule="auto"/>
        <w:ind w:firstLine="0"/>
        <w:jc w:val="center"/>
        <w:rPr>
          <w:b/>
          <w:caps/>
          <w:sz w:val="32"/>
          <w:szCs w:val="32"/>
        </w:rPr>
      </w:pPr>
      <w:r>
        <w:rPr>
          <w:b/>
          <w:caps/>
          <w:sz w:val="32"/>
          <w:szCs w:val="32"/>
        </w:rPr>
        <w:t>Оренбургской</w:t>
      </w:r>
      <w:r w:rsidR="00A338F8" w:rsidRPr="000A4A84">
        <w:rPr>
          <w:b/>
          <w:caps/>
          <w:sz w:val="32"/>
          <w:szCs w:val="32"/>
        </w:rPr>
        <w:t xml:space="preserve"> области</w:t>
      </w:r>
    </w:p>
    <w:p w:rsidR="00A338F8" w:rsidRPr="000A4A84" w:rsidRDefault="00A338F8" w:rsidP="00A338F8">
      <w:pPr>
        <w:pStyle w:val="a5"/>
        <w:spacing w:line="360" w:lineRule="auto"/>
        <w:ind w:firstLine="0"/>
        <w:jc w:val="center"/>
        <w:rPr>
          <w:b/>
          <w:sz w:val="32"/>
          <w:szCs w:val="32"/>
        </w:rPr>
      </w:pPr>
      <w:r w:rsidRPr="000A4A84">
        <w:rPr>
          <w:b/>
          <w:caps/>
          <w:sz w:val="32"/>
          <w:szCs w:val="32"/>
        </w:rPr>
        <w:t>на период до 202</w:t>
      </w:r>
      <w:r>
        <w:rPr>
          <w:b/>
          <w:caps/>
          <w:sz w:val="32"/>
          <w:szCs w:val="32"/>
        </w:rPr>
        <w:t>2</w:t>
      </w:r>
      <w:r w:rsidRPr="000A4A84">
        <w:rPr>
          <w:b/>
          <w:sz w:val="32"/>
          <w:szCs w:val="32"/>
        </w:rPr>
        <w:t xml:space="preserve"> ГОДА</w:t>
      </w:r>
    </w:p>
    <w:p w:rsidR="00A338F8" w:rsidRDefault="00A338F8" w:rsidP="00A338F8">
      <w:pPr>
        <w:pStyle w:val="a5"/>
        <w:tabs>
          <w:tab w:val="right" w:pos="9360"/>
        </w:tabs>
        <w:spacing w:line="360" w:lineRule="auto"/>
        <w:ind w:firstLine="0"/>
        <w:rPr>
          <w:b/>
          <w:sz w:val="32"/>
          <w:szCs w:val="32"/>
        </w:rPr>
      </w:pPr>
    </w:p>
    <w:p w:rsidR="00A338F8" w:rsidRDefault="00A338F8" w:rsidP="00A338F8">
      <w:pPr>
        <w:pStyle w:val="a5"/>
        <w:tabs>
          <w:tab w:val="right" w:pos="9360"/>
        </w:tabs>
        <w:spacing w:line="360" w:lineRule="auto"/>
        <w:ind w:firstLine="0"/>
        <w:rPr>
          <w:b/>
          <w:sz w:val="32"/>
          <w:szCs w:val="32"/>
        </w:rPr>
      </w:pPr>
    </w:p>
    <w:p w:rsidR="00A338F8" w:rsidRPr="000A4A84" w:rsidRDefault="00A338F8" w:rsidP="00A338F8">
      <w:pPr>
        <w:pStyle w:val="a5"/>
        <w:tabs>
          <w:tab w:val="right" w:pos="9360"/>
        </w:tabs>
        <w:spacing w:line="360" w:lineRule="auto"/>
        <w:ind w:firstLine="0"/>
        <w:rPr>
          <w:b/>
          <w:sz w:val="32"/>
          <w:szCs w:val="32"/>
        </w:rPr>
      </w:pPr>
    </w:p>
    <w:p w:rsidR="00A338F8" w:rsidRPr="000A4A84" w:rsidRDefault="00A338F8" w:rsidP="00A338F8">
      <w:pPr>
        <w:pStyle w:val="a5"/>
        <w:tabs>
          <w:tab w:val="right" w:pos="9360"/>
        </w:tabs>
        <w:spacing w:line="360" w:lineRule="auto"/>
        <w:ind w:firstLine="0"/>
        <w:jc w:val="center"/>
        <w:rPr>
          <w:b/>
          <w:sz w:val="32"/>
          <w:szCs w:val="32"/>
        </w:rPr>
      </w:pPr>
      <w:r w:rsidRPr="000A4A84">
        <w:rPr>
          <w:b/>
          <w:sz w:val="32"/>
          <w:szCs w:val="32"/>
        </w:rPr>
        <w:t>ПОЯСНИТЕЛЬНАЯ ЗАПИСКА</w:t>
      </w:r>
      <w:r w:rsidRPr="000A4A84">
        <w:rPr>
          <w:b/>
          <w:sz w:val="32"/>
          <w:szCs w:val="32"/>
        </w:rPr>
        <w:br/>
      </w:r>
    </w:p>
    <w:p w:rsidR="00A338F8" w:rsidRDefault="00A338F8" w:rsidP="00A338F8">
      <w:pPr>
        <w:pStyle w:val="a5"/>
        <w:tabs>
          <w:tab w:val="right" w:pos="9360"/>
        </w:tabs>
        <w:ind w:firstLine="0"/>
        <w:jc w:val="center"/>
        <w:rPr>
          <w:sz w:val="32"/>
          <w:szCs w:val="32"/>
        </w:rPr>
      </w:pPr>
    </w:p>
    <w:p w:rsidR="00A338F8" w:rsidRDefault="00A338F8" w:rsidP="00A338F8">
      <w:pPr>
        <w:pStyle w:val="a5"/>
        <w:tabs>
          <w:tab w:val="right" w:pos="9360"/>
        </w:tabs>
        <w:ind w:firstLine="0"/>
        <w:jc w:val="center"/>
        <w:rPr>
          <w:sz w:val="32"/>
          <w:szCs w:val="32"/>
        </w:rPr>
      </w:pPr>
    </w:p>
    <w:p w:rsidR="00A338F8" w:rsidRDefault="00A338F8" w:rsidP="00A338F8">
      <w:pPr>
        <w:pStyle w:val="a5"/>
        <w:tabs>
          <w:tab w:val="right" w:pos="9360"/>
        </w:tabs>
        <w:ind w:firstLine="0"/>
        <w:jc w:val="center"/>
        <w:rPr>
          <w:sz w:val="32"/>
          <w:szCs w:val="32"/>
        </w:rPr>
      </w:pPr>
    </w:p>
    <w:p w:rsidR="00A338F8" w:rsidRDefault="00A338F8" w:rsidP="00A338F8">
      <w:pPr>
        <w:pStyle w:val="a5"/>
        <w:tabs>
          <w:tab w:val="right" w:pos="9360"/>
        </w:tabs>
        <w:ind w:firstLine="0"/>
        <w:jc w:val="center"/>
        <w:rPr>
          <w:sz w:val="32"/>
          <w:szCs w:val="32"/>
        </w:rPr>
      </w:pPr>
    </w:p>
    <w:p w:rsidR="00A338F8" w:rsidRDefault="00A338F8" w:rsidP="00A338F8">
      <w:pPr>
        <w:pStyle w:val="a5"/>
        <w:tabs>
          <w:tab w:val="right" w:pos="9360"/>
        </w:tabs>
        <w:ind w:firstLine="0"/>
        <w:jc w:val="center"/>
        <w:rPr>
          <w:sz w:val="32"/>
          <w:szCs w:val="32"/>
        </w:rPr>
      </w:pPr>
    </w:p>
    <w:p w:rsidR="00A338F8" w:rsidRPr="003336FE" w:rsidRDefault="00A338F8" w:rsidP="00A338F8">
      <w:pPr>
        <w:pStyle w:val="a5"/>
        <w:ind w:firstLine="0"/>
        <w:rPr>
          <w:caps/>
          <w:sz w:val="32"/>
          <w:szCs w:val="32"/>
        </w:rPr>
      </w:pPr>
    </w:p>
    <w:p w:rsidR="00A338F8" w:rsidRDefault="00A338F8" w:rsidP="00A338F8">
      <w:pPr>
        <w:pStyle w:val="a5"/>
        <w:ind w:firstLine="0"/>
        <w:rPr>
          <w:caps/>
          <w:sz w:val="32"/>
          <w:szCs w:val="32"/>
        </w:rPr>
      </w:pPr>
    </w:p>
    <w:p w:rsidR="00A338F8" w:rsidRDefault="00A338F8" w:rsidP="00A338F8">
      <w:pPr>
        <w:pStyle w:val="a5"/>
        <w:ind w:firstLine="0"/>
        <w:rPr>
          <w:caps/>
          <w:sz w:val="32"/>
          <w:szCs w:val="32"/>
        </w:rPr>
      </w:pPr>
    </w:p>
    <w:p w:rsidR="00A338F8" w:rsidRDefault="00A338F8" w:rsidP="00A338F8">
      <w:pPr>
        <w:pStyle w:val="a5"/>
        <w:ind w:firstLine="0"/>
        <w:rPr>
          <w:caps/>
          <w:sz w:val="32"/>
          <w:szCs w:val="32"/>
        </w:rPr>
      </w:pPr>
    </w:p>
    <w:p w:rsidR="00A338F8" w:rsidRDefault="00A338F8" w:rsidP="00A338F8">
      <w:pPr>
        <w:jc w:val="center"/>
        <w:rPr>
          <w:color w:val="000000"/>
          <w:sz w:val="28"/>
          <w:szCs w:val="28"/>
        </w:rPr>
      </w:pPr>
      <w:r>
        <w:rPr>
          <w:color w:val="000000"/>
          <w:sz w:val="28"/>
          <w:szCs w:val="28"/>
        </w:rPr>
        <w:t xml:space="preserve">с. </w:t>
      </w:r>
      <w:r w:rsidR="00BF0D5A">
        <w:rPr>
          <w:color w:val="000000"/>
          <w:sz w:val="28"/>
          <w:szCs w:val="28"/>
        </w:rPr>
        <w:t>Чебоксарово</w:t>
      </w:r>
    </w:p>
    <w:p w:rsidR="00A338F8" w:rsidRDefault="00A338F8" w:rsidP="00A338F8">
      <w:pPr>
        <w:jc w:val="center"/>
        <w:rPr>
          <w:b/>
          <w:bCs/>
          <w:color w:val="000000"/>
        </w:rPr>
      </w:pPr>
      <w:r>
        <w:rPr>
          <w:b/>
          <w:bCs/>
          <w:color w:val="000000"/>
        </w:rPr>
        <w:t>201</w:t>
      </w:r>
      <w:r w:rsidR="00BF0D5A">
        <w:rPr>
          <w:b/>
          <w:bCs/>
          <w:color w:val="000000"/>
        </w:rPr>
        <w:t>3</w:t>
      </w:r>
    </w:p>
    <w:p w:rsidR="00A338F8" w:rsidRPr="00574B8E" w:rsidRDefault="00A338F8" w:rsidP="00A338F8">
      <w:pPr>
        <w:shd w:val="clear" w:color="auto" w:fill="FFFFFF"/>
        <w:spacing w:line="322" w:lineRule="exact"/>
        <w:ind w:left="10" w:right="67"/>
        <w:jc w:val="both"/>
        <w:rPr>
          <w:spacing w:val="18"/>
        </w:rPr>
      </w:pPr>
      <w:r>
        <w:rPr>
          <w:b/>
          <w:bCs/>
          <w:color w:val="000000"/>
        </w:rPr>
        <w:br w:type="page"/>
      </w:r>
    </w:p>
    <w:p w:rsidR="00A338F8" w:rsidRPr="00077514" w:rsidRDefault="00A338F8" w:rsidP="00077514">
      <w:pPr>
        <w:pStyle w:val="ac"/>
        <w:numPr>
          <w:ilvl w:val="0"/>
          <w:numId w:val="4"/>
        </w:numPr>
        <w:spacing w:after="0" w:line="240" w:lineRule="auto"/>
        <w:jc w:val="center"/>
        <w:rPr>
          <w:b/>
          <w:spacing w:val="1"/>
        </w:rPr>
      </w:pPr>
      <w:r w:rsidRPr="00077514">
        <w:rPr>
          <w:b/>
          <w:spacing w:val="1"/>
        </w:rPr>
        <w:lastRenderedPageBreak/>
        <w:t>Общие положения</w:t>
      </w:r>
    </w:p>
    <w:p w:rsidR="00A338F8" w:rsidRPr="00574B8E" w:rsidRDefault="00A338F8" w:rsidP="00A338F8">
      <w:pPr>
        <w:ind w:left="360"/>
        <w:jc w:val="center"/>
        <w:rPr>
          <w:spacing w:val="1"/>
        </w:rPr>
      </w:pPr>
    </w:p>
    <w:p w:rsidR="00A338F8" w:rsidRPr="00574B8E" w:rsidRDefault="00A338F8" w:rsidP="00A338F8">
      <w:pPr>
        <w:ind w:firstLine="720"/>
        <w:jc w:val="both"/>
      </w:pPr>
      <w:r w:rsidRPr="00574B8E">
        <w:rPr>
          <w:b/>
          <w:bCs/>
        </w:rPr>
        <w:t>Схема водоснабжения и водоотведения</w:t>
      </w:r>
      <w:r w:rsidRPr="00574B8E">
        <w:t xml:space="preserve"> </w:t>
      </w:r>
      <w:r w:rsidR="00BF0D5A">
        <w:t>Чебоксаровского</w:t>
      </w:r>
      <w:r w:rsidRPr="00574B8E">
        <w:t xml:space="preserve"> сельского поселения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A338F8" w:rsidRPr="00574B8E" w:rsidRDefault="00A338F8" w:rsidP="00A338F8">
      <w:pPr>
        <w:shd w:val="clear" w:color="auto" w:fill="FFFFFF"/>
        <w:spacing w:line="322" w:lineRule="exact"/>
        <w:ind w:left="10" w:right="67"/>
        <w:jc w:val="both"/>
        <w:rPr>
          <w:spacing w:val="3"/>
        </w:rPr>
      </w:pPr>
      <w:r w:rsidRPr="00574B8E">
        <w:rPr>
          <w:spacing w:val="18"/>
        </w:rPr>
        <w:t xml:space="preserve">  Основанием для разработки схемы водоснабжения и водоотведения </w:t>
      </w:r>
      <w:r w:rsidR="00BF0D5A">
        <w:rPr>
          <w:spacing w:val="18"/>
        </w:rPr>
        <w:t>Чебоксаровского</w:t>
      </w:r>
      <w:r w:rsidRPr="00574B8E">
        <w:rPr>
          <w:spacing w:val="18"/>
        </w:rPr>
        <w:t xml:space="preserve"> </w:t>
      </w:r>
      <w:r w:rsidRPr="00574B8E">
        <w:rPr>
          <w:spacing w:val="6"/>
        </w:rPr>
        <w:t xml:space="preserve"> сельского поселения </w:t>
      </w:r>
      <w:r w:rsidR="00BF0D5A">
        <w:rPr>
          <w:spacing w:val="6"/>
        </w:rPr>
        <w:t>Александровского</w:t>
      </w:r>
      <w:r w:rsidRPr="00574B8E">
        <w:rPr>
          <w:spacing w:val="6"/>
        </w:rPr>
        <w:t xml:space="preserve"> муниципального</w:t>
      </w:r>
      <w:r w:rsidRPr="00574B8E">
        <w:rPr>
          <w:spacing w:val="3"/>
        </w:rPr>
        <w:t xml:space="preserve"> района является:</w:t>
      </w:r>
    </w:p>
    <w:p w:rsidR="00A338F8" w:rsidRPr="00574B8E" w:rsidRDefault="00A338F8" w:rsidP="00A338F8">
      <w:pPr>
        <w:shd w:val="clear" w:color="auto" w:fill="FFFFFF"/>
        <w:spacing w:line="322" w:lineRule="exact"/>
        <w:ind w:right="67"/>
        <w:jc w:val="both"/>
        <w:rPr>
          <w:spacing w:val="17"/>
        </w:rPr>
      </w:pPr>
      <w:r w:rsidRPr="00574B8E">
        <w:rPr>
          <w:spacing w:val="3"/>
        </w:rPr>
        <w:t xml:space="preserve">     </w:t>
      </w:r>
      <w:r w:rsidRPr="00574B8E">
        <w:rPr>
          <w:spacing w:val="17"/>
        </w:rPr>
        <w:t xml:space="preserve">Федеральный закон от 07.12.2011 года № 416-ФЗ </w:t>
      </w:r>
    </w:p>
    <w:p w:rsidR="00A338F8" w:rsidRPr="00574B8E" w:rsidRDefault="00A338F8" w:rsidP="00A338F8">
      <w:pPr>
        <w:shd w:val="clear" w:color="auto" w:fill="FFFFFF"/>
        <w:spacing w:line="322" w:lineRule="exact"/>
        <w:ind w:right="67"/>
        <w:jc w:val="both"/>
      </w:pPr>
      <w:r w:rsidRPr="00574B8E">
        <w:rPr>
          <w:spacing w:val="17"/>
        </w:rPr>
        <w:t>«О  водоснабжении и водоотведении</w:t>
      </w:r>
      <w:r w:rsidRPr="00574B8E">
        <w:rPr>
          <w:spacing w:val="1"/>
        </w:rPr>
        <w:t>.</w:t>
      </w:r>
    </w:p>
    <w:p w:rsidR="00A338F8" w:rsidRPr="00574B8E" w:rsidRDefault="00A338F8" w:rsidP="00A338F8">
      <w:pPr>
        <w:shd w:val="clear" w:color="auto" w:fill="FFFFFF"/>
        <w:tabs>
          <w:tab w:val="left" w:pos="900"/>
        </w:tabs>
        <w:spacing w:line="326" w:lineRule="exact"/>
        <w:ind w:left="34" w:right="67"/>
        <w:jc w:val="both"/>
      </w:pPr>
      <w:r w:rsidRPr="00574B8E">
        <w:rPr>
          <w:spacing w:val="15"/>
        </w:rPr>
        <w:t xml:space="preserve">     Программа комплексного развития систем коммунальной </w:t>
      </w:r>
      <w:r w:rsidRPr="00574B8E">
        <w:t xml:space="preserve">инфраструктуры </w:t>
      </w:r>
      <w:r w:rsidR="00BF0D5A">
        <w:t>Чебоксаровского</w:t>
      </w:r>
      <w:r w:rsidRPr="00574B8E">
        <w:t xml:space="preserve">   сельского поселения;</w:t>
      </w:r>
    </w:p>
    <w:p w:rsidR="00A338F8" w:rsidRPr="00574B8E" w:rsidRDefault="00A338F8" w:rsidP="00A338F8">
      <w:pPr>
        <w:shd w:val="clear" w:color="auto" w:fill="FFFFFF"/>
        <w:spacing w:line="326" w:lineRule="exact"/>
        <w:ind w:right="67"/>
        <w:jc w:val="both"/>
      </w:pPr>
      <w:r w:rsidRPr="00574B8E">
        <w:t xml:space="preserve">     Генеральный план поселения.</w:t>
      </w:r>
    </w:p>
    <w:p w:rsidR="00A338F8" w:rsidRPr="00574B8E" w:rsidRDefault="00A338F8" w:rsidP="00A338F8">
      <w:pPr>
        <w:shd w:val="clear" w:color="auto" w:fill="FFFFFF"/>
        <w:spacing w:line="326" w:lineRule="exact"/>
        <w:ind w:right="67"/>
        <w:jc w:val="both"/>
      </w:pPr>
    </w:p>
    <w:p w:rsidR="00A338F8" w:rsidRPr="00574B8E" w:rsidRDefault="00A338F8" w:rsidP="00A338F8">
      <w:pPr>
        <w:autoSpaceDE w:val="0"/>
        <w:autoSpaceDN w:val="0"/>
        <w:adjustRightInd w:val="0"/>
        <w:outlineLvl w:val="0"/>
        <w:rPr>
          <w:bCs/>
        </w:rPr>
      </w:pPr>
      <w:r w:rsidRPr="00574B8E">
        <w:rPr>
          <w:bCs/>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A338F8" w:rsidRPr="00574B8E" w:rsidRDefault="00A338F8" w:rsidP="00A338F8">
      <w:pPr>
        <w:autoSpaceDE w:val="0"/>
        <w:autoSpaceDN w:val="0"/>
        <w:adjustRightInd w:val="0"/>
        <w:outlineLvl w:val="0"/>
        <w:rPr>
          <w:bCs/>
        </w:rPr>
      </w:pPr>
      <w:r w:rsidRPr="00574B8E">
        <w:rPr>
          <w:bCs/>
        </w:rPr>
        <w:t xml:space="preserve"> Схема водоснабжения и водоотведения разработана на срок 10 лет.</w:t>
      </w:r>
    </w:p>
    <w:p w:rsidR="00A338F8" w:rsidRPr="00574B8E" w:rsidRDefault="00A338F8" w:rsidP="00A338F8">
      <w:pPr>
        <w:shd w:val="clear" w:color="auto" w:fill="FFFFFF"/>
        <w:spacing w:line="326" w:lineRule="exact"/>
        <w:ind w:left="34" w:right="67" w:firstLine="715"/>
        <w:jc w:val="both"/>
      </w:pPr>
    </w:p>
    <w:p w:rsidR="00A338F8" w:rsidRPr="00574B8E" w:rsidRDefault="00A338F8" w:rsidP="00A338F8">
      <w:pPr>
        <w:ind w:firstLine="720"/>
        <w:jc w:val="both"/>
      </w:pPr>
    </w:p>
    <w:p w:rsidR="00A338F8" w:rsidRPr="00574B8E" w:rsidRDefault="00A338F8" w:rsidP="00A338F8">
      <w:pPr>
        <w:ind w:firstLine="720"/>
        <w:jc w:val="both"/>
        <w:rPr>
          <w:b/>
          <w:spacing w:val="1"/>
        </w:rPr>
      </w:pPr>
      <w:r w:rsidRPr="00574B8E">
        <w:t xml:space="preserve">Мероприятия по развитию системы водоснабжения и водоотведения, предусмотренные настоящей схемой, включаются в </w:t>
      </w:r>
      <w:hyperlink r:id="rId9" w:tooltip="Инвестиции" w:history="1">
        <w:r w:rsidRPr="00574B8E">
          <w:rPr>
            <w:rStyle w:val="a3"/>
            <w:color w:val="auto"/>
            <w:u w:val="none"/>
          </w:rPr>
          <w:t>инвестиционную программу</w:t>
        </w:r>
      </w:hyperlink>
      <w:r w:rsidRPr="00574B8E">
        <w:t xml:space="preserve"> водоснабжающей  организации </w:t>
      </w:r>
      <w:r w:rsidR="00BF0D5A">
        <w:t>ООО</w:t>
      </w:r>
      <w:r w:rsidRPr="00574B8E">
        <w:t xml:space="preserve"> «</w:t>
      </w:r>
      <w:r w:rsidR="00BF0D5A">
        <w:t>Кристина</w:t>
      </w:r>
      <w:r w:rsidRPr="00574B8E">
        <w:t xml:space="preserve">», Программу комплексного развития систем коммунальной инфраструктуры и, как следствие, могут быть включены в соответствующий </w:t>
      </w:r>
      <w:hyperlink r:id="rId10" w:tooltip="Тариф" w:history="1">
        <w:r w:rsidRPr="00574B8E">
          <w:rPr>
            <w:rStyle w:val="a3"/>
            <w:color w:val="auto"/>
            <w:u w:val="none"/>
          </w:rPr>
          <w:t>тариф</w:t>
        </w:r>
      </w:hyperlink>
      <w:r w:rsidRPr="00574B8E">
        <w:t xml:space="preserve"> организации </w:t>
      </w:r>
      <w:hyperlink r:id="rId11" w:tooltip="Коммунальное хозяйство" w:history="1">
        <w:r w:rsidRPr="00574B8E">
          <w:rPr>
            <w:rStyle w:val="a3"/>
            <w:color w:val="auto"/>
            <w:u w:val="none"/>
          </w:rPr>
          <w:t>коммунального комплекса</w:t>
        </w:r>
      </w:hyperlink>
      <w:r w:rsidRPr="00574B8E">
        <w:t>, оказывающей услуги водоснабжения и водоотведения  на территории поселения.</w:t>
      </w:r>
    </w:p>
    <w:p w:rsidR="00A338F8" w:rsidRPr="00574B8E" w:rsidRDefault="00A338F8" w:rsidP="00A338F8">
      <w:pPr>
        <w:jc w:val="center"/>
        <w:rPr>
          <w:b/>
          <w:spacing w:val="1"/>
        </w:rPr>
      </w:pPr>
    </w:p>
    <w:p w:rsidR="00A338F8" w:rsidRPr="00574B8E" w:rsidRDefault="00A338F8" w:rsidP="00A338F8">
      <w:pPr>
        <w:jc w:val="center"/>
        <w:rPr>
          <w:b/>
          <w:spacing w:val="1"/>
        </w:rPr>
      </w:pPr>
      <w:r w:rsidRPr="00574B8E">
        <w:rPr>
          <w:b/>
          <w:spacing w:val="1"/>
          <w:lang w:val="en-US"/>
        </w:rPr>
        <w:t>II</w:t>
      </w:r>
      <w:r w:rsidRPr="00574B8E">
        <w:rPr>
          <w:b/>
          <w:spacing w:val="1"/>
        </w:rPr>
        <w:t>.    Основные   цели и задачи   схемы водоснабжения и водоотведения:</w:t>
      </w:r>
    </w:p>
    <w:p w:rsidR="00A338F8" w:rsidRPr="00574B8E" w:rsidRDefault="00A338F8" w:rsidP="00A338F8">
      <w:pPr>
        <w:jc w:val="center"/>
        <w:rPr>
          <w:b/>
        </w:rPr>
      </w:pPr>
    </w:p>
    <w:p w:rsidR="00A338F8" w:rsidRPr="00574B8E" w:rsidRDefault="00A338F8" w:rsidP="00A338F8">
      <w:pPr>
        <w:numPr>
          <w:ilvl w:val="0"/>
          <w:numId w:val="2"/>
        </w:numPr>
        <w:tabs>
          <w:tab w:val="clear" w:pos="720"/>
          <w:tab w:val="num" w:pos="360"/>
        </w:tabs>
        <w:autoSpaceDN w:val="0"/>
        <w:spacing w:after="0" w:line="240" w:lineRule="auto"/>
        <w:ind w:left="357" w:hanging="357"/>
        <w:jc w:val="both"/>
      </w:pPr>
      <w:r w:rsidRPr="00574B8E">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A338F8" w:rsidRPr="00574B8E" w:rsidRDefault="00A338F8" w:rsidP="00A338F8">
      <w:pPr>
        <w:numPr>
          <w:ilvl w:val="0"/>
          <w:numId w:val="2"/>
        </w:numPr>
        <w:tabs>
          <w:tab w:val="clear" w:pos="720"/>
        </w:tabs>
        <w:autoSpaceDN w:val="0"/>
        <w:spacing w:before="100" w:beforeAutospacing="1" w:after="100" w:afterAutospacing="1" w:line="240" w:lineRule="auto"/>
        <w:ind w:left="360"/>
        <w:jc w:val="both"/>
      </w:pPr>
      <w:r w:rsidRPr="00574B8E">
        <w:rPr>
          <w:spacing w:val="1"/>
        </w:rPr>
        <w:t xml:space="preserve">повышение надежности работы систем водоснабжения и водоотведения в соответствии </w:t>
      </w:r>
      <w:r w:rsidRPr="00574B8E">
        <w:t>с нормативными требованиями;</w:t>
      </w:r>
    </w:p>
    <w:p w:rsidR="00A338F8" w:rsidRPr="00574B8E" w:rsidRDefault="00A338F8" w:rsidP="00A338F8">
      <w:pPr>
        <w:numPr>
          <w:ilvl w:val="0"/>
          <w:numId w:val="2"/>
        </w:numPr>
        <w:tabs>
          <w:tab w:val="clear" w:pos="720"/>
        </w:tabs>
        <w:autoSpaceDN w:val="0"/>
        <w:spacing w:before="100" w:beforeAutospacing="1" w:after="100" w:afterAutospacing="1" w:line="240" w:lineRule="auto"/>
        <w:ind w:left="360"/>
      </w:pPr>
      <w:r w:rsidRPr="00574B8E">
        <w:t>минимизация затрат на водоснабжение и водоотведение в расчете на каждого потребителя в долгосрочной перспективе;</w:t>
      </w:r>
    </w:p>
    <w:p w:rsidR="00A338F8" w:rsidRPr="00574B8E" w:rsidRDefault="00A338F8" w:rsidP="00A338F8">
      <w:pPr>
        <w:numPr>
          <w:ilvl w:val="0"/>
          <w:numId w:val="2"/>
        </w:numPr>
        <w:tabs>
          <w:tab w:val="clear" w:pos="720"/>
        </w:tabs>
        <w:autoSpaceDN w:val="0"/>
        <w:spacing w:before="100" w:beforeAutospacing="1" w:after="100" w:afterAutospacing="1" w:line="240" w:lineRule="auto"/>
        <w:ind w:left="360"/>
      </w:pPr>
      <w:r w:rsidRPr="00574B8E">
        <w:lastRenderedPageBreak/>
        <w:t xml:space="preserve">обеспечение жителей </w:t>
      </w:r>
      <w:r w:rsidR="00BF0D5A">
        <w:t xml:space="preserve">Чебоксаровского </w:t>
      </w:r>
      <w:r w:rsidRPr="00574B8E">
        <w:t xml:space="preserve">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A338F8" w:rsidRPr="00574B8E" w:rsidRDefault="00A338F8" w:rsidP="00714291">
      <w:pPr>
        <w:jc w:val="center"/>
        <w:rPr>
          <w:b/>
          <w:bCs/>
        </w:rPr>
      </w:pPr>
      <w:r>
        <w:rPr>
          <w:b/>
        </w:rPr>
        <w:t>Раздел</w:t>
      </w:r>
      <w:r w:rsidRPr="00574B8E">
        <w:rPr>
          <w:b/>
        </w:rPr>
        <w:t xml:space="preserve"> 1.</w:t>
      </w:r>
      <w:r w:rsidRPr="00574B8E">
        <w:rPr>
          <w:b/>
          <w:bCs/>
        </w:rPr>
        <w:t xml:space="preserve"> Сведения о водоснабжении  по поселению.</w:t>
      </w:r>
    </w:p>
    <w:p w:rsidR="00A338F8" w:rsidRPr="00574B8E" w:rsidRDefault="00A338F8" w:rsidP="00A338F8">
      <w:pPr>
        <w:autoSpaceDE w:val="0"/>
        <w:autoSpaceDN w:val="0"/>
        <w:adjustRightInd w:val="0"/>
        <w:jc w:val="center"/>
        <w:outlineLvl w:val="2"/>
      </w:pPr>
      <w:r w:rsidRPr="00574B8E">
        <w:t xml:space="preserve"> КРАТКАЯ ХАРАКТЕРИСТИКА   </w:t>
      </w:r>
      <w:r w:rsidR="00714291">
        <w:t>ЧЕБОКСАРОВСКОГО</w:t>
      </w:r>
      <w:r w:rsidRPr="00574B8E">
        <w:t xml:space="preserve"> СЕЛЬСКОГО ПОСЕЛЕНИЯ </w:t>
      </w:r>
      <w:r w:rsidR="00714291">
        <w:t xml:space="preserve">АЛЕКСАНДРОВСКОГО </w:t>
      </w:r>
      <w:r w:rsidRPr="00574B8E">
        <w:t xml:space="preserve">РАЙОНА </w:t>
      </w:r>
      <w:r w:rsidR="00714291">
        <w:t>ОРЕНБУРГСКОЙ</w:t>
      </w:r>
      <w:r w:rsidRPr="00574B8E">
        <w:t xml:space="preserve"> ОБЛАСТИ</w:t>
      </w:r>
    </w:p>
    <w:p w:rsidR="00A338F8" w:rsidRPr="00574B8E" w:rsidRDefault="00A338F8" w:rsidP="00A338F8">
      <w:pPr>
        <w:autoSpaceDE w:val="0"/>
        <w:autoSpaceDN w:val="0"/>
        <w:adjustRightInd w:val="0"/>
        <w:jc w:val="center"/>
        <w:outlineLvl w:val="2"/>
      </w:pPr>
    </w:p>
    <w:p w:rsidR="00A338F8" w:rsidRPr="00574B8E" w:rsidRDefault="00714291" w:rsidP="00A338F8">
      <w:pPr>
        <w:autoSpaceDE w:val="0"/>
        <w:autoSpaceDN w:val="0"/>
        <w:adjustRightInd w:val="0"/>
        <w:ind w:firstLine="709"/>
        <w:jc w:val="both"/>
      </w:pPr>
      <w:r>
        <w:t>Чебоксаровское</w:t>
      </w:r>
      <w:r w:rsidR="00A338F8" w:rsidRPr="00574B8E">
        <w:t xml:space="preserve"> сельское поселение образовано в </w:t>
      </w:r>
      <w:r w:rsidR="008843D0">
        <w:t>1959</w:t>
      </w:r>
      <w:r w:rsidR="00A338F8" w:rsidRPr="00574B8E">
        <w:t xml:space="preserve"> году</w:t>
      </w:r>
    </w:p>
    <w:p w:rsidR="00A338F8" w:rsidRPr="00574B8E" w:rsidRDefault="00A338F8" w:rsidP="00A338F8">
      <w:pPr>
        <w:autoSpaceDE w:val="0"/>
        <w:autoSpaceDN w:val="0"/>
        <w:adjustRightInd w:val="0"/>
        <w:ind w:firstLine="709"/>
        <w:jc w:val="both"/>
      </w:pPr>
      <w:r w:rsidRPr="00574B8E">
        <w:t xml:space="preserve">Общая площадь – </w:t>
      </w:r>
      <w:r w:rsidR="00714291">
        <w:t>13944</w:t>
      </w:r>
      <w:r w:rsidRPr="00574B8E">
        <w:t xml:space="preserve"> га</w:t>
      </w:r>
    </w:p>
    <w:p w:rsidR="00A338F8" w:rsidRPr="00574B8E" w:rsidRDefault="00A338F8" w:rsidP="00A338F8">
      <w:pPr>
        <w:autoSpaceDE w:val="0"/>
        <w:autoSpaceDN w:val="0"/>
        <w:adjustRightInd w:val="0"/>
        <w:ind w:firstLine="709"/>
        <w:jc w:val="both"/>
      </w:pPr>
      <w:r w:rsidRPr="00574B8E">
        <w:t>Численность населения (</w:t>
      </w:r>
      <w:r w:rsidR="00714291">
        <w:t>на 01 января 2013 г.</w:t>
      </w:r>
      <w:r w:rsidRPr="00574B8E">
        <w:t xml:space="preserve">) - </w:t>
      </w:r>
      <w:r w:rsidR="00714291">
        <w:t>508</w:t>
      </w:r>
      <w:r w:rsidRPr="00574B8E">
        <w:t xml:space="preserve"> чел</w:t>
      </w:r>
    </w:p>
    <w:p w:rsidR="00714291" w:rsidRDefault="00A338F8" w:rsidP="00A338F8">
      <w:pPr>
        <w:autoSpaceDE w:val="0"/>
        <w:autoSpaceDN w:val="0"/>
        <w:adjustRightInd w:val="0"/>
        <w:ind w:firstLine="709"/>
        <w:jc w:val="both"/>
        <w:rPr>
          <w:rFonts w:ascii="Times New Roman" w:eastAsia="Times New Roman" w:hAnsi="Times New Roman"/>
          <w:color w:val="000000"/>
          <w:sz w:val="28"/>
          <w:szCs w:val="28"/>
        </w:rPr>
      </w:pPr>
      <w:r w:rsidRPr="00574B8E">
        <w:t>Общая площадь жилищного фонда (2012г.)-</w:t>
      </w:r>
      <w:r w:rsidR="00714291" w:rsidRPr="00714291">
        <w:rPr>
          <w:rFonts w:ascii="Times New Roman" w:eastAsia="Times New Roman" w:hAnsi="Times New Roman"/>
          <w:color w:val="000000"/>
          <w:sz w:val="28"/>
          <w:szCs w:val="28"/>
        </w:rPr>
        <w:t xml:space="preserve"> </w:t>
      </w:r>
      <w:r w:rsidR="00714291">
        <w:rPr>
          <w:rFonts w:ascii="Times New Roman" w:eastAsia="Times New Roman" w:hAnsi="Times New Roman"/>
          <w:color w:val="000000"/>
          <w:sz w:val="28"/>
          <w:szCs w:val="28"/>
        </w:rPr>
        <w:t>8839 кв. м.</w:t>
      </w:r>
    </w:p>
    <w:p w:rsidR="00A338F8" w:rsidRPr="00574B8E" w:rsidRDefault="00A338F8" w:rsidP="00A338F8">
      <w:pPr>
        <w:autoSpaceDE w:val="0"/>
        <w:autoSpaceDN w:val="0"/>
        <w:adjustRightInd w:val="0"/>
        <w:ind w:firstLine="709"/>
        <w:jc w:val="both"/>
        <w:rPr>
          <w:b/>
        </w:rPr>
      </w:pPr>
      <w:r w:rsidRPr="00574B8E">
        <w:t xml:space="preserve">На территории </w:t>
      </w:r>
      <w:r w:rsidR="00714291">
        <w:t>Чебоксаровского</w:t>
      </w:r>
      <w:r w:rsidRPr="00574B8E">
        <w:t xml:space="preserve"> сельского поселения расположены </w:t>
      </w:r>
      <w:r w:rsidR="008843D0">
        <w:t>4</w:t>
      </w:r>
      <w:r w:rsidRPr="00574B8E">
        <w:t xml:space="preserve"> скважин, которые являются собственностью поселения и переданы в хозяйственное ведение</w:t>
      </w:r>
      <w:r w:rsidRPr="00574B8E">
        <w:rPr>
          <w:b/>
        </w:rPr>
        <w:t xml:space="preserve">  </w:t>
      </w:r>
      <w:r w:rsidR="00714291">
        <w:rPr>
          <w:b/>
        </w:rPr>
        <w:t>ООО «Кристина»</w:t>
      </w:r>
      <w:r w:rsidRPr="00574B8E">
        <w:rPr>
          <w:b/>
        </w:rPr>
        <w:t xml:space="preserve">. </w:t>
      </w:r>
    </w:p>
    <w:p w:rsidR="00A338F8" w:rsidRPr="00574B8E" w:rsidRDefault="00A338F8" w:rsidP="00A338F8">
      <w:pPr>
        <w:autoSpaceDE w:val="0"/>
        <w:autoSpaceDN w:val="0"/>
        <w:adjustRightInd w:val="0"/>
        <w:ind w:firstLine="709"/>
        <w:jc w:val="both"/>
      </w:pPr>
      <w:r w:rsidRPr="00574B8E">
        <w:t xml:space="preserve">Выполняет работы и оказывает услуги по водоснабжению </w:t>
      </w:r>
      <w:r w:rsidR="00714291">
        <w:rPr>
          <w:b/>
        </w:rPr>
        <w:t>ООО «Кристина»</w:t>
      </w:r>
      <w:r w:rsidRPr="00574B8E">
        <w:t>, в том числе</w:t>
      </w:r>
    </w:p>
    <w:p w:rsidR="00A338F8" w:rsidRPr="00574B8E" w:rsidRDefault="00A338F8" w:rsidP="00A338F8">
      <w:pPr>
        <w:autoSpaceDE w:val="0"/>
        <w:autoSpaceDN w:val="0"/>
        <w:adjustRightInd w:val="0"/>
        <w:ind w:firstLine="709"/>
        <w:jc w:val="both"/>
      </w:pPr>
      <w:r w:rsidRPr="00574B8E">
        <w:t>-добыча пресных подземных вод для хозяйственно-питьевого и сельскохозяйственного водоснабжения;</w:t>
      </w:r>
    </w:p>
    <w:p w:rsidR="00A338F8" w:rsidRPr="00574B8E" w:rsidRDefault="00A338F8" w:rsidP="00A338F8">
      <w:pPr>
        <w:autoSpaceDE w:val="0"/>
        <w:autoSpaceDN w:val="0"/>
        <w:adjustRightInd w:val="0"/>
        <w:ind w:firstLine="709"/>
        <w:jc w:val="both"/>
      </w:pPr>
      <w:r w:rsidRPr="00574B8E">
        <w:t>-подключения потребителей к системе водоснабжения;</w:t>
      </w:r>
    </w:p>
    <w:p w:rsidR="00A338F8" w:rsidRPr="00574B8E" w:rsidRDefault="00A338F8" w:rsidP="00A338F8">
      <w:pPr>
        <w:autoSpaceDE w:val="0"/>
        <w:autoSpaceDN w:val="0"/>
        <w:adjustRightInd w:val="0"/>
        <w:ind w:firstLine="709"/>
        <w:jc w:val="both"/>
      </w:pPr>
      <w:r w:rsidRPr="00574B8E">
        <w:t>-обслуживание водопроводных сетей;</w:t>
      </w:r>
    </w:p>
    <w:p w:rsidR="00A338F8" w:rsidRPr="00574B8E" w:rsidRDefault="00A338F8" w:rsidP="00A338F8">
      <w:pPr>
        <w:autoSpaceDE w:val="0"/>
        <w:autoSpaceDN w:val="0"/>
        <w:adjustRightInd w:val="0"/>
        <w:ind w:firstLine="709"/>
        <w:jc w:val="both"/>
      </w:pPr>
      <w:r w:rsidRPr="00574B8E">
        <w:t>-установка приборов учета (водомеров), их опломбировка;</w:t>
      </w:r>
    </w:p>
    <w:p w:rsidR="00A338F8" w:rsidRPr="00574B8E" w:rsidRDefault="00A338F8" w:rsidP="00A338F8">
      <w:pPr>
        <w:autoSpaceDE w:val="0"/>
        <w:autoSpaceDN w:val="0"/>
        <w:adjustRightInd w:val="0"/>
        <w:ind w:firstLine="709"/>
        <w:jc w:val="both"/>
      </w:pPr>
      <w:r w:rsidRPr="00574B8E">
        <w:t>-демонтаж и монтаж линий водоснабжения, водонапорных башен;</w:t>
      </w:r>
    </w:p>
    <w:p w:rsidR="00A338F8" w:rsidRPr="00574B8E" w:rsidRDefault="00A338F8" w:rsidP="00A338F8">
      <w:pPr>
        <w:autoSpaceDE w:val="0"/>
        <w:autoSpaceDN w:val="0"/>
        <w:adjustRightInd w:val="0"/>
        <w:ind w:firstLine="709"/>
        <w:jc w:val="both"/>
      </w:pPr>
      <w:r w:rsidRPr="00574B8E">
        <w:t>Предприятие имеет лицензию на право пользования с целевым назначением и видами работ;</w:t>
      </w:r>
    </w:p>
    <w:p w:rsidR="00A338F8" w:rsidRPr="00574B8E" w:rsidRDefault="00A338F8" w:rsidP="00A338F8">
      <w:pPr>
        <w:autoSpaceDE w:val="0"/>
        <w:autoSpaceDN w:val="0"/>
        <w:adjustRightInd w:val="0"/>
        <w:ind w:firstLine="709"/>
      </w:pPr>
      <w:r w:rsidRPr="00574B8E">
        <w:t>-добыча питьевых подземных вод для хозяйственно-питьевого водоснабжения сельских населенных пунктов и для  технологического обеспечения водой  сельскохозяйственных объектов.</w:t>
      </w:r>
    </w:p>
    <w:p w:rsidR="00A338F8" w:rsidRPr="00574B8E" w:rsidRDefault="00A338F8" w:rsidP="00A338F8">
      <w:pPr>
        <w:autoSpaceDE w:val="0"/>
        <w:autoSpaceDN w:val="0"/>
        <w:adjustRightInd w:val="0"/>
        <w:ind w:firstLine="709"/>
      </w:pPr>
      <w:r w:rsidRPr="00574B8E">
        <w:t>Взаимоотношения предприятия с потребителями  услуг  осуществляются на</w:t>
      </w:r>
    </w:p>
    <w:p w:rsidR="00A338F8" w:rsidRPr="00574B8E" w:rsidRDefault="00A338F8" w:rsidP="00A338F8">
      <w:pPr>
        <w:autoSpaceDE w:val="0"/>
        <w:autoSpaceDN w:val="0"/>
        <w:adjustRightInd w:val="0"/>
      </w:pPr>
      <w:r w:rsidRPr="00574B8E">
        <w:t>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A338F8" w:rsidRPr="00574B8E" w:rsidRDefault="00A338F8" w:rsidP="00A338F8">
      <w:pPr>
        <w:autoSpaceDE w:val="0"/>
        <w:autoSpaceDN w:val="0"/>
        <w:adjustRightInd w:val="0"/>
        <w:ind w:firstLine="709"/>
      </w:pPr>
      <w:r w:rsidRPr="00574B8E">
        <w:t xml:space="preserve">Предоставление услуг по водоснабжению предприятие производит самостоятельно. Оплата услуг предоставляемых </w:t>
      </w:r>
      <w:r w:rsidR="00714291">
        <w:t>ООО</w:t>
      </w:r>
      <w:r w:rsidRPr="00574B8E">
        <w:t>, осуществляется непосредственно через кассу предприятия.</w:t>
      </w:r>
    </w:p>
    <w:p w:rsidR="00A338F8" w:rsidRPr="00574B8E" w:rsidRDefault="00A338F8" w:rsidP="00A338F8"/>
    <w:p w:rsidR="00A338F8" w:rsidRPr="00574B8E" w:rsidRDefault="00A338F8" w:rsidP="00A338F8">
      <w:pPr>
        <w:rPr>
          <w:b/>
        </w:rPr>
      </w:pPr>
      <w:r w:rsidRPr="00574B8E">
        <w:t xml:space="preserve">                                     </w:t>
      </w:r>
      <w:r>
        <w:rPr>
          <w:b/>
        </w:rPr>
        <w:t>2</w:t>
      </w:r>
      <w:r w:rsidRPr="00574B8E">
        <w:rPr>
          <w:b/>
        </w:rPr>
        <w:t>. Проектные решения.</w:t>
      </w:r>
    </w:p>
    <w:p w:rsidR="00A338F8" w:rsidRPr="00574B8E" w:rsidRDefault="00A338F8" w:rsidP="00A338F8"/>
    <w:p w:rsidR="00A338F8" w:rsidRPr="00574B8E" w:rsidRDefault="00A338F8" w:rsidP="00A338F8">
      <w:pPr>
        <w:widowControl w:val="0"/>
        <w:ind w:firstLine="360"/>
        <w:rPr>
          <w:rFonts w:eastAsia="Arial Unicode MS" w:cs="Arial"/>
          <w:b/>
          <w:bCs/>
          <w:kern w:val="2"/>
          <w:u w:val="single"/>
          <w:shd w:val="clear" w:color="auto" w:fill="FFFFFF"/>
        </w:rPr>
      </w:pPr>
      <w:r w:rsidRPr="00574B8E">
        <w:t xml:space="preserve">Проектные решения  водоснабжения  </w:t>
      </w:r>
      <w:r w:rsidR="008843D0">
        <w:t>Чебоксаровского</w:t>
      </w:r>
      <w:r w:rsidRPr="00574B8E">
        <w:t xml:space="preserve">  сельского   поселения </w:t>
      </w:r>
      <w:r w:rsidR="008843D0">
        <w:t>Александровского</w:t>
      </w:r>
      <w:r w:rsidRPr="00574B8E">
        <w:t xml:space="preserve"> 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574B8E">
        <w:rPr>
          <w:rFonts w:eastAsia="Arial Unicode MS" w:cs="Arial"/>
          <w:b/>
          <w:bCs/>
          <w:kern w:val="2"/>
          <w:u w:val="single"/>
          <w:shd w:val="clear" w:color="auto" w:fill="FFFFFF"/>
        </w:rPr>
        <w:t xml:space="preserve"> </w:t>
      </w:r>
    </w:p>
    <w:p w:rsidR="00A338F8" w:rsidRPr="00574B8E" w:rsidRDefault="00A338F8" w:rsidP="00A338F8"/>
    <w:p w:rsidR="00A338F8" w:rsidRPr="00574B8E" w:rsidRDefault="00A338F8" w:rsidP="00A338F8">
      <w:r w:rsidRPr="00574B8E">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A338F8" w:rsidRPr="00574B8E" w:rsidRDefault="00A338F8" w:rsidP="00A338F8"/>
    <w:p w:rsidR="00A338F8" w:rsidRPr="00574B8E" w:rsidRDefault="00A338F8" w:rsidP="00A338F8">
      <w:r w:rsidRPr="00574B8E">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A338F8" w:rsidRPr="00574B8E" w:rsidRDefault="00A338F8" w:rsidP="00A338F8"/>
    <w:p w:rsidR="00A338F8" w:rsidRPr="00574B8E" w:rsidRDefault="00A338F8" w:rsidP="00A338F8">
      <w:pPr>
        <w:jc w:val="center"/>
        <w:rPr>
          <w:b/>
        </w:rPr>
      </w:pPr>
      <w:r>
        <w:rPr>
          <w:b/>
        </w:rPr>
        <w:t>3</w:t>
      </w:r>
      <w:r w:rsidRPr="00574B8E">
        <w:rPr>
          <w:b/>
        </w:rPr>
        <w:t>.Источники  водоснабжения,  схема   водоснабжения.</w:t>
      </w:r>
    </w:p>
    <w:p w:rsidR="00A338F8" w:rsidRPr="00574B8E" w:rsidRDefault="00A338F8" w:rsidP="00A338F8">
      <w:pPr>
        <w:autoSpaceDE w:val="0"/>
        <w:autoSpaceDN w:val="0"/>
        <w:adjustRightInd w:val="0"/>
        <w:ind w:firstLine="709"/>
        <w:jc w:val="both"/>
        <w:rPr>
          <w:b/>
        </w:rPr>
      </w:pPr>
      <w:r w:rsidRPr="00574B8E">
        <w:rPr>
          <w:b/>
        </w:rPr>
        <w:t>Характеристика существующего состояния системы водоснабжения</w:t>
      </w:r>
    </w:p>
    <w:p w:rsidR="00A338F8" w:rsidRPr="00574B8E" w:rsidRDefault="008843D0" w:rsidP="00A338F8">
      <w:pPr>
        <w:autoSpaceDE w:val="0"/>
        <w:autoSpaceDN w:val="0"/>
        <w:adjustRightInd w:val="0"/>
        <w:ind w:firstLine="709"/>
        <w:jc w:val="both"/>
        <w:rPr>
          <w:b/>
        </w:rPr>
      </w:pPr>
      <w:r>
        <w:rPr>
          <w:b/>
        </w:rPr>
        <w:t>Чебоксаровского</w:t>
      </w:r>
      <w:r w:rsidR="00A338F8" w:rsidRPr="00574B8E">
        <w:rPr>
          <w:b/>
        </w:rPr>
        <w:t xml:space="preserve"> сельского поселения </w:t>
      </w:r>
      <w:r>
        <w:rPr>
          <w:b/>
        </w:rPr>
        <w:t>Александровского</w:t>
      </w:r>
      <w:r w:rsidR="00A338F8" w:rsidRPr="00574B8E">
        <w:rPr>
          <w:b/>
        </w:rPr>
        <w:t xml:space="preserve"> района  </w:t>
      </w:r>
    </w:p>
    <w:p w:rsidR="00A338F8" w:rsidRPr="00574B8E" w:rsidRDefault="00A338F8" w:rsidP="00A338F8">
      <w:pPr>
        <w:autoSpaceDE w:val="0"/>
        <w:autoSpaceDN w:val="0"/>
        <w:adjustRightInd w:val="0"/>
        <w:ind w:firstLine="709"/>
        <w:jc w:val="both"/>
        <w:rPr>
          <w:b/>
        </w:rPr>
      </w:pPr>
    </w:p>
    <w:p w:rsidR="00A338F8" w:rsidRPr="00574B8E" w:rsidRDefault="00A338F8" w:rsidP="00A338F8">
      <w:pPr>
        <w:autoSpaceDE w:val="0"/>
        <w:autoSpaceDN w:val="0"/>
        <w:adjustRightInd w:val="0"/>
        <w:ind w:firstLine="709"/>
        <w:jc w:val="both"/>
      </w:pPr>
      <w:r w:rsidRPr="00574B8E">
        <w:t>Основным источником водоснабжения населения и хозяйств поселения  являются подземные воды.</w:t>
      </w:r>
    </w:p>
    <w:p w:rsidR="00A338F8" w:rsidRPr="00574B8E" w:rsidRDefault="00A338F8" w:rsidP="00A338F8">
      <w:pPr>
        <w:autoSpaceDE w:val="0"/>
        <w:autoSpaceDN w:val="0"/>
        <w:adjustRightInd w:val="0"/>
        <w:ind w:firstLine="709"/>
        <w:jc w:val="both"/>
      </w:pPr>
      <w:r w:rsidRPr="00574B8E">
        <w:t xml:space="preserve">Водоснабжение </w:t>
      </w:r>
      <w:r w:rsidR="008843D0">
        <w:t>Чебоксаровского</w:t>
      </w:r>
      <w:r w:rsidRPr="00574B8E">
        <w:t xml:space="preserve"> сельского поселения  осуществляется из  </w:t>
      </w:r>
      <w:r w:rsidR="008843D0">
        <w:t>4</w:t>
      </w:r>
      <w:r w:rsidRPr="00574B8E">
        <w:t xml:space="preserve"> водозаборных скважин:</w:t>
      </w:r>
    </w:p>
    <w:p w:rsidR="00A338F8" w:rsidRPr="00574B8E" w:rsidRDefault="00A338F8" w:rsidP="00A338F8">
      <w:pPr>
        <w:autoSpaceDE w:val="0"/>
        <w:autoSpaceDN w:val="0"/>
        <w:adjustRightInd w:val="0"/>
        <w:ind w:firstLine="709"/>
        <w:jc w:val="both"/>
      </w:pPr>
      <w:r w:rsidRPr="00574B8E">
        <w:t xml:space="preserve">Скважина № </w:t>
      </w:r>
      <w:r w:rsidR="004E5758">
        <w:t>1948</w:t>
      </w:r>
      <w:r w:rsidRPr="00574B8E">
        <w:t xml:space="preserve"> – дебит </w:t>
      </w:r>
      <w:r w:rsidR="004E5758">
        <w:t>15</w:t>
      </w:r>
      <w:r w:rsidRPr="00574B8E">
        <w:t xml:space="preserve"> м3/час, насос ЭЦВ</w:t>
      </w:r>
    </w:p>
    <w:p w:rsidR="00A338F8" w:rsidRPr="00574B8E" w:rsidRDefault="00A338F8" w:rsidP="00A338F8">
      <w:pPr>
        <w:autoSpaceDE w:val="0"/>
        <w:autoSpaceDN w:val="0"/>
        <w:adjustRightInd w:val="0"/>
        <w:ind w:firstLine="709"/>
        <w:jc w:val="both"/>
      </w:pPr>
      <w:r w:rsidRPr="00574B8E">
        <w:t xml:space="preserve">Скважина № </w:t>
      </w:r>
      <w:r w:rsidR="004E5758">
        <w:t>1522</w:t>
      </w:r>
      <w:r w:rsidRPr="00574B8E">
        <w:t xml:space="preserve">  -  дебит </w:t>
      </w:r>
      <w:r w:rsidR="004E5758">
        <w:t>15</w:t>
      </w:r>
      <w:r w:rsidRPr="00574B8E">
        <w:t xml:space="preserve"> м3/час, насос ЭЦВ</w:t>
      </w:r>
    </w:p>
    <w:p w:rsidR="00A338F8" w:rsidRPr="00574B8E" w:rsidRDefault="004E5758" w:rsidP="00A338F8">
      <w:pPr>
        <w:autoSpaceDE w:val="0"/>
        <w:autoSpaceDN w:val="0"/>
        <w:adjustRightInd w:val="0"/>
        <w:ind w:firstLine="709"/>
        <w:jc w:val="both"/>
      </w:pPr>
      <w:r>
        <w:t>Скважина №1725</w:t>
      </w:r>
      <w:r w:rsidR="00A338F8" w:rsidRPr="00574B8E">
        <w:t xml:space="preserve">    -  дебит </w:t>
      </w:r>
      <w:r>
        <w:t>15</w:t>
      </w:r>
      <w:r w:rsidR="00A338F8" w:rsidRPr="00574B8E">
        <w:t xml:space="preserve">м3/час,  </w:t>
      </w:r>
      <w:r w:rsidRPr="00574B8E">
        <w:t>насос ЭЦВ</w:t>
      </w:r>
    </w:p>
    <w:p w:rsidR="00A338F8" w:rsidRPr="00574B8E" w:rsidRDefault="00A338F8" w:rsidP="00A338F8">
      <w:pPr>
        <w:autoSpaceDE w:val="0"/>
        <w:autoSpaceDN w:val="0"/>
        <w:adjustRightInd w:val="0"/>
        <w:ind w:firstLine="709"/>
        <w:jc w:val="both"/>
      </w:pPr>
      <w:r w:rsidRPr="00574B8E">
        <w:t xml:space="preserve">Скважина № </w:t>
      </w:r>
      <w:r w:rsidR="004E5758">
        <w:t>1235</w:t>
      </w:r>
      <w:r w:rsidRPr="00574B8E">
        <w:t xml:space="preserve"> -  дебит </w:t>
      </w:r>
      <w:r w:rsidR="004E5758">
        <w:t>12</w:t>
      </w:r>
      <w:r w:rsidRPr="00574B8E">
        <w:t xml:space="preserve">м3/час, </w:t>
      </w:r>
      <w:r w:rsidR="004E5758">
        <w:t>насос ЭЦВ</w:t>
      </w:r>
    </w:p>
    <w:p w:rsidR="00A338F8" w:rsidRPr="00574B8E" w:rsidRDefault="00A338F8" w:rsidP="00A338F8">
      <w:pPr>
        <w:autoSpaceDE w:val="0"/>
        <w:autoSpaceDN w:val="0"/>
        <w:adjustRightInd w:val="0"/>
        <w:ind w:firstLine="709"/>
        <w:jc w:val="both"/>
      </w:pPr>
      <w:r w:rsidRPr="00574B8E">
        <w:t>Скважины расположены  в  с.</w:t>
      </w:r>
      <w:r w:rsidR="004E5758">
        <w:t>Чебоксарово (три)</w:t>
      </w:r>
      <w:r w:rsidRPr="00574B8E">
        <w:t xml:space="preserve">, </w:t>
      </w:r>
      <w:r w:rsidR="004E5758">
        <w:t>с. Успенка (одна)</w:t>
      </w:r>
    </w:p>
    <w:p w:rsidR="00A338F8" w:rsidRPr="00574B8E" w:rsidRDefault="00A338F8" w:rsidP="00A338F8">
      <w:pPr>
        <w:autoSpaceDE w:val="0"/>
        <w:autoSpaceDN w:val="0"/>
        <w:adjustRightInd w:val="0"/>
        <w:ind w:firstLine="709"/>
        <w:jc w:val="both"/>
      </w:pPr>
      <w:r w:rsidRPr="00574B8E">
        <w:t>Возле каждой  скважины  установлена водонапорная  башня</w:t>
      </w:r>
    </w:p>
    <w:p w:rsidR="00A338F8" w:rsidRPr="00574B8E" w:rsidRDefault="00A338F8" w:rsidP="00A338F8">
      <w:pPr>
        <w:autoSpaceDE w:val="0"/>
        <w:autoSpaceDN w:val="0"/>
        <w:adjustRightInd w:val="0"/>
        <w:ind w:firstLine="709"/>
        <w:jc w:val="both"/>
      </w:pPr>
    </w:p>
    <w:tbl>
      <w:tblPr>
        <w:tblW w:w="9541" w:type="dxa"/>
        <w:tblLook w:val="01E0"/>
      </w:tblPr>
      <w:tblGrid>
        <w:gridCol w:w="534"/>
        <w:gridCol w:w="4269"/>
        <w:gridCol w:w="2371"/>
        <w:gridCol w:w="2367"/>
      </w:tblGrid>
      <w:tr w:rsidR="00A338F8" w:rsidRPr="00574B8E" w:rsidTr="004E5758">
        <w:trPr>
          <w:trHeight w:val="610"/>
        </w:trPr>
        <w:tc>
          <w:tcPr>
            <w:tcW w:w="533" w:type="dxa"/>
          </w:tcPr>
          <w:p w:rsidR="00A338F8" w:rsidRPr="00574B8E" w:rsidRDefault="00A338F8" w:rsidP="00BF67D0">
            <w:pPr>
              <w:autoSpaceDE w:val="0"/>
              <w:autoSpaceDN w:val="0"/>
              <w:adjustRightInd w:val="0"/>
              <w:jc w:val="both"/>
            </w:pPr>
            <w:r w:rsidRPr="00574B8E">
              <w:t>п/н</w:t>
            </w:r>
          </w:p>
        </w:tc>
        <w:tc>
          <w:tcPr>
            <w:tcW w:w="4270" w:type="dxa"/>
          </w:tcPr>
          <w:p w:rsidR="00A338F8" w:rsidRPr="00574B8E" w:rsidRDefault="00A338F8" w:rsidP="00BF67D0">
            <w:pPr>
              <w:autoSpaceDE w:val="0"/>
              <w:autoSpaceDN w:val="0"/>
              <w:adjustRightInd w:val="0"/>
              <w:jc w:val="both"/>
            </w:pPr>
            <w:r w:rsidRPr="00574B8E">
              <w:t>Место расположения</w:t>
            </w:r>
          </w:p>
        </w:tc>
        <w:tc>
          <w:tcPr>
            <w:tcW w:w="2371" w:type="dxa"/>
          </w:tcPr>
          <w:p w:rsidR="00A338F8" w:rsidRPr="00574B8E" w:rsidRDefault="00A338F8" w:rsidP="00BF67D0">
            <w:pPr>
              <w:autoSpaceDE w:val="0"/>
              <w:autoSpaceDN w:val="0"/>
              <w:adjustRightInd w:val="0"/>
              <w:jc w:val="both"/>
            </w:pPr>
            <w:r w:rsidRPr="00574B8E">
              <w:t>дата постройки</w:t>
            </w:r>
          </w:p>
        </w:tc>
        <w:tc>
          <w:tcPr>
            <w:tcW w:w="2367" w:type="dxa"/>
          </w:tcPr>
          <w:p w:rsidR="00A338F8" w:rsidRPr="00574B8E" w:rsidRDefault="00A338F8" w:rsidP="00BF67D0">
            <w:pPr>
              <w:autoSpaceDE w:val="0"/>
              <w:autoSpaceDN w:val="0"/>
              <w:adjustRightInd w:val="0"/>
              <w:jc w:val="both"/>
            </w:pPr>
            <w:r w:rsidRPr="00574B8E">
              <w:t>Объем, м. куб.</w:t>
            </w:r>
          </w:p>
        </w:tc>
      </w:tr>
      <w:tr w:rsidR="00A338F8" w:rsidRPr="00574B8E" w:rsidTr="004E5758">
        <w:trPr>
          <w:trHeight w:val="610"/>
        </w:trPr>
        <w:tc>
          <w:tcPr>
            <w:tcW w:w="533" w:type="dxa"/>
          </w:tcPr>
          <w:p w:rsidR="00A338F8" w:rsidRPr="00574B8E" w:rsidRDefault="00A338F8" w:rsidP="00BF67D0">
            <w:pPr>
              <w:autoSpaceDE w:val="0"/>
              <w:autoSpaceDN w:val="0"/>
              <w:adjustRightInd w:val="0"/>
              <w:jc w:val="both"/>
            </w:pPr>
            <w:r w:rsidRPr="00574B8E">
              <w:t>1</w:t>
            </w:r>
          </w:p>
        </w:tc>
        <w:tc>
          <w:tcPr>
            <w:tcW w:w="4270" w:type="dxa"/>
          </w:tcPr>
          <w:p w:rsidR="00A338F8" w:rsidRPr="00574B8E" w:rsidRDefault="004E5758" w:rsidP="004E5758">
            <w:pPr>
              <w:autoSpaceDE w:val="0"/>
              <w:autoSpaceDN w:val="0"/>
              <w:adjustRightInd w:val="0"/>
              <w:jc w:val="both"/>
            </w:pPr>
            <w:r w:rsidRPr="00574B8E">
              <w:t>С</w:t>
            </w:r>
            <w:r>
              <w:t>. Чебоксарово</w:t>
            </w:r>
          </w:p>
        </w:tc>
        <w:tc>
          <w:tcPr>
            <w:tcW w:w="2371" w:type="dxa"/>
          </w:tcPr>
          <w:p w:rsidR="00A338F8" w:rsidRPr="00574B8E" w:rsidRDefault="00A338F8" w:rsidP="004E5758">
            <w:pPr>
              <w:autoSpaceDE w:val="0"/>
              <w:autoSpaceDN w:val="0"/>
              <w:adjustRightInd w:val="0"/>
              <w:jc w:val="both"/>
            </w:pPr>
            <w:r w:rsidRPr="00574B8E">
              <w:t>19</w:t>
            </w:r>
            <w:r w:rsidR="004E5758">
              <w:t>66</w:t>
            </w:r>
            <w:r w:rsidRPr="00574B8E">
              <w:t xml:space="preserve">  год</w:t>
            </w:r>
          </w:p>
        </w:tc>
        <w:tc>
          <w:tcPr>
            <w:tcW w:w="2367" w:type="dxa"/>
          </w:tcPr>
          <w:p w:rsidR="00A338F8" w:rsidRPr="00574B8E" w:rsidRDefault="004E5758" w:rsidP="00BF67D0">
            <w:pPr>
              <w:autoSpaceDE w:val="0"/>
              <w:autoSpaceDN w:val="0"/>
              <w:adjustRightInd w:val="0"/>
              <w:jc w:val="both"/>
            </w:pPr>
            <w:r>
              <w:t>15</w:t>
            </w:r>
          </w:p>
        </w:tc>
      </w:tr>
      <w:tr w:rsidR="00A338F8" w:rsidRPr="00574B8E" w:rsidTr="004E5758">
        <w:trPr>
          <w:trHeight w:val="610"/>
        </w:trPr>
        <w:tc>
          <w:tcPr>
            <w:tcW w:w="533" w:type="dxa"/>
          </w:tcPr>
          <w:p w:rsidR="00A338F8" w:rsidRPr="00574B8E" w:rsidRDefault="00A338F8" w:rsidP="00BF67D0">
            <w:pPr>
              <w:autoSpaceDE w:val="0"/>
              <w:autoSpaceDN w:val="0"/>
              <w:adjustRightInd w:val="0"/>
              <w:jc w:val="both"/>
            </w:pPr>
            <w:r w:rsidRPr="00574B8E">
              <w:t>2</w:t>
            </w:r>
          </w:p>
        </w:tc>
        <w:tc>
          <w:tcPr>
            <w:tcW w:w="4270" w:type="dxa"/>
          </w:tcPr>
          <w:p w:rsidR="00A338F8" w:rsidRPr="00574B8E" w:rsidRDefault="004E5758" w:rsidP="00BF67D0">
            <w:pPr>
              <w:autoSpaceDE w:val="0"/>
              <w:autoSpaceDN w:val="0"/>
              <w:adjustRightInd w:val="0"/>
              <w:jc w:val="both"/>
            </w:pPr>
            <w:r w:rsidRPr="00574B8E">
              <w:t>С</w:t>
            </w:r>
            <w:r>
              <w:t>. Чебоксарово</w:t>
            </w:r>
          </w:p>
        </w:tc>
        <w:tc>
          <w:tcPr>
            <w:tcW w:w="2371" w:type="dxa"/>
          </w:tcPr>
          <w:p w:rsidR="00A338F8" w:rsidRPr="00574B8E" w:rsidRDefault="00A338F8" w:rsidP="004E5758">
            <w:pPr>
              <w:autoSpaceDE w:val="0"/>
              <w:autoSpaceDN w:val="0"/>
              <w:adjustRightInd w:val="0"/>
              <w:jc w:val="both"/>
            </w:pPr>
            <w:r w:rsidRPr="00574B8E">
              <w:t>19</w:t>
            </w:r>
            <w:r w:rsidR="004E5758">
              <w:t>66</w:t>
            </w:r>
            <w:r w:rsidRPr="00574B8E">
              <w:t xml:space="preserve"> год</w:t>
            </w:r>
          </w:p>
        </w:tc>
        <w:tc>
          <w:tcPr>
            <w:tcW w:w="2367" w:type="dxa"/>
          </w:tcPr>
          <w:p w:rsidR="00A338F8" w:rsidRPr="00574B8E" w:rsidRDefault="004E5758" w:rsidP="004E5758">
            <w:pPr>
              <w:autoSpaceDE w:val="0"/>
              <w:autoSpaceDN w:val="0"/>
              <w:adjustRightInd w:val="0"/>
              <w:jc w:val="both"/>
            </w:pPr>
            <w:r>
              <w:t>15</w:t>
            </w:r>
          </w:p>
        </w:tc>
      </w:tr>
      <w:tr w:rsidR="00A338F8" w:rsidRPr="00574B8E" w:rsidTr="004E5758">
        <w:trPr>
          <w:trHeight w:val="1203"/>
        </w:trPr>
        <w:tc>
          <w:tcPr>
            <w:tcW w:w="533" w:type="dxa"/>
          </w:tcPr>
          <w:p w:rsidR="00A338F8" w:rsidRPr="00574B8E" w:rsidRDefault="00A338F8" w:rsidP="00BF67D0">
            <w:pPr>
              <w:autoSpaceDE w:val="0"/>
              <w:autoSpaceDN w:val="0"/>
              <w:adjustRightInd w:val="0"/>
              <w:jc w:val="both"/>
            </w:pPr>
            <w:r w:rsidRPr="00574B8E">
              <w:lastRenderedPageBreak/>
              <w:t>3</w:t>
            </w:r>
          </w:p>
        </w:tc>
        <w:tc>
          <w:tcPr>
            <w:tcW w:w="4270" w:type="dxa"/>
          </w:tcPr>
          <w:p w:rsidR="00A338F8" w:rsidRPr="00574B8E" w:rsidRDefault="004E5758" w:rsidP="00BF67D0">
            <w:pPr>
              <w:autoSpaceDE w:val="0"/>
              <w:autoSpaceDN w:val="0"/>
              <w:adjustRightInd w:val="0"/>
              <w:jc w:val="both"/>
            </w:pPr>
            <w:r>
              <w:t>С. Чебоксарово</w:t>
            </w:r>
          </w:p>
        </w:tc>
        <w:tc>
          <w:tcPr>
            <w:tcW w:w="2371" w:type="dxa"/>
          </w:tcPr>
          <w:p w:rsidR="00A338F8" w:rsidRPr="00574B8E" w:rsidRDefault="004E5758" w:rsidP="00BF67D0">
            <w:pPr>
              <w:autoSpaceDE w:val="0"/>
              <w:autoSpaceDN w:val="0"/>
              <w:adjustRightInd w:val="0"/>
              <w:jc w:val="both"/>
            </w:pPr>
            <w:r>
              <w:t>1966</w:t>
            </w:r>
            <w:r w:rsidR="00A338F8" w:rsidRPr="00574B8E">
              <w:t xml:space="preserve"> год</w:t>
            </w:r>
          </w:p>
        </w:tc>
        <w:tc>
          <w:tcPr>
            <w:tcW w:w="2367" w:type="dxa"/>
          </w:tcPr>
          <w:p w:rsidR="00A338F8" w:rsidRDefault="004E5758" w:rsidP="00BF67D0">
            <w:pPr>
              <w:autoSpaceDE w:val="0"/>
              <w:autoSpaceDN w:val="0"/>
              <w:adjustRightInd w:val="0"/>
              <w:jc w:val="both"/>
            </w:pPr>
            <w:r>
              <w:t>15</w:t>
            </w:r>
          </w:p>
          <w:p w:rsidR="004E5758" w:rsidRPr="00574B8E" w:rsidRDefault="004E5758" w:rsidP="004E5758">
            <w:pPr>
              <w:autoSpaceDE w:val="0"/>
              <w:autoSpaceDN w:val="0"/>
              <w:adjustRightInd w:val="0"/>
              <w:jc w:val="both"/>
            </w:pPr>
          </w:p>
        </w:tc>
      </w:tr>
    </w:tbl>
    <w:p w:rsidR="00A338F8" w:rsidRPr="00574B8E" w:rsidRDefault="004E5758" w:rsidP="004E5758">
      <w:pPr>
        <w:autoSpaceDE w:val="0"/>
        <w:autoSpaceDN w:val="0"/>
        <w:adjustRightInd w:val="0"/>
        <w:ind w:firstLine="709"/>
      </w:pPr>
      <w:r>
        <w:t>4  с. Успенка                                                            1967 год                               15</w:t>
      </w:r>
    </w:p>
    <w:p w:rsidR="00A338F8" w:rsidRPr="00574B8E" w:rsidRDefault="00A338F8" w:rsidP="00A338F8">
      <w:pPr>
        <w:autoSpaceDE w:val="0"/>
        <w:autoSpaceDN w:val="0"/>
        <w:adjustRightInd w:val="0"/>
        <w:ind w:firstLine="709"/>
        <w:jc w:val="both"/>
      </w:pPr>
      <w:r w:rsidRPr="00574B8E">
        <w:t xml:space="preserve">Водопроводная сеть жилого фонда представляет собой замкнутую кольцевую систему  водопроводных  труб диаметром 20-110мм. Материал из которого выполнен водопровод: металл, полиэтилен. Общая протяженность водопроводной сети </w:t>
      </w:r>
      <w:r w:rsidR="004E5758">
        <w:t>5200</w:t>
      </w:r>
      <w:r w:rsidRPr="00574B8E">
        <w:t xml:space="preserve"> м.</w:t>
      </w:r>
    </w:p>
    <w:p w:rsidR="00A338F8" w:rsidRPr="00574B8E" w:rsidRDefault="00A338F8" w:rsidP="00A338F8">
      <w:pPr>
        <w:autoSpaceDE w:val="0"/>
        <w:autoSpaceDN w:val="0"/>
        <w:adjustRightInd w:val="0"/>
        <w:ind w:firstLine="709"/>
        <w:jc w:val="both"/>
      </w:pPr>
    </w:p>
    <w:tbl>
      <w:tblPr>
        <w:tblW w:w="0" w:type="auto"/>
        <w:tblLook w:val="01E0"/>
      </w:tblPr>
      <w:tblGrid>
        <w:gridCol w:w="648"/>
        <w:gridCol w:w="4136"/>
        <w:gridCol w:w="2393"/>
        <w:gridCol w:w="2393"/>
      </w:tblGrid>
      <w:tr w:rsidR="00A338F8" w:rsidRPr="00574B8E" w:rsidTr="00BF67D0">
        <w:tc>
          <w:tcPr>
            <w:tcW w:w="648" w:type="dxa"/>
          </w:tcPr>
          <w:p w:rsidR="00A338F8" w:rsidRPr="00574B8E" w:rsidRDefault="00A338F8" w:rsidP="00BF67D0">
            <w:pPr>
              <w:autoSpaceDE w:val="0"/>
              <w:autoSpaceDN w:val="0"/>
              <w:adjustRightInd w:val="0"/>
              <w:jc w:val="both"/>
            </w:pPr>
            <w:r w:rsidRPr="00574B8E">
              <w:t>п/н</w:t>
            </w:r>
          </w:p>
        </w:tc>
        <w:tc>
          <w:tcPr>
            <w:tcW w:w="4136" w:type="dxa"/>
          </w:tcPr>
          <w:p w:rsidR="00A338F8" w:rsidRPr="00574B8E" w:rsidRDefault="00A338F8" w:rsidP="00BF67D0">
            <w:pPr>
              <w:autoSpaceDE w:val="0"/>
              <w:autoSpaceDN w:val="0"/>
              <w:adjustRightInd w:val="0"/>
              <w:jc w:val="both"/>
            </w:pPr>
            <w:r w:rsidRPr="00574B8E">
              <w:t>Место расположения</w:t>
            </w:r>
          </w:p>
        </w:tc>
        <w:tc>
          <w:tcPr>
            <w:tcW w:w="2393" w:type="dxa"/>
          </w:tcPr>
          <w:p w:rsidR="00A338F8" w:rsidRPr="00574B8E" w:rsidRDefault="00A338F8" w:rsidP="00BF67D0">
            <w:pPr>
              <w:autoSpaceDE w:val="0"/>
              <w:autoSpaceDN w:val="0"/>
              <w:adjustRightInd w:val="0"/>
              <w:jc w:val="both"/>
            </w:pPr>
            <w:r w:rsidRPr="00574B8E">
              <w:t>Дата постройки</w:t>
            </w:r>
          </w:p>
        </w:tc>
        <w:tc>
          <w:tcPr>
            <w:tcW w:w="2393" w:type="dxa"/>
          </w:tcPr>
          <w:p w:rsidR="00A338F8" w:rsidRPr="00574B8E" w:rsidRDefault="00A338F8" w:rsidP="00BF67D0">
            <w:pPr>
              <w:autoSpaceDE w:val="0"/>
              <w:autoSpaceDN w:val="0"/>
              <w:adjustRightInd w:val="0"/>
              <w:jc w:val="both"/>
            </w:pPr>
            <w:r w:rsidRPr="00574B8E">
              <w:t>Протяженность,м</w:t>
            </w:r>
          </w:p>
        </w:tc>
      </w:tr>
      <w:tr w:rsidR="00A338F8" w:rsidRPr="00574B8E" w:rsidTr="00BF67D0">
        <w:tc>
          <w:tcPr>
            <w:tcW w:w="648" w:type="dxa"/>
          </w:tcPr>
          <w:p w:rsidR="00A338F8" w:rsidRPr="00574B8E" w:rsidRDefault="00A338F8" w:rsidP="00BF67D0">
            <w:pPr>
              <w:autoSpaceDE w:val="0"/>
              <w:autoSpaceDN w:val="0"/>
              <w:adjustRightInd w:val="0"/>
              <w:jc w:val="both"/>
            </w:pPr>
            <w:r w:rsidRPr="00574B8E">
              <w:t>1</w:t>
            </w:r>
          </w:p>
        </w:tc>
        <w:tc>
          <w:tcPr>
            <w:tcW w:w="4136" w:type="dxa"/>
          </w:tcPr>
          <w:p w:rsidR="00A338F8" w:rsidRPr="00574B8E" w:rsidRDefault="00A338F8" w:rsidP="0071550F">
            <w:pPr>
              <w:autoSpaceDE w:val="0"/>
              <w:autoSpaceDN w:val="0"/>
              <w:adjustRightInd w:val="0"/>
              <w:jc w:val="both"/>
            </w:pPr>
            <w:r w:rsidRPr="00574B8E">
              <w:t>с.</w:t>
            </w:r>
            <w:r w:rsidR="0071550F">
              <w:t xml:space="preserve"> Чебоксарово</w:t>
            </w:r>
          </w:p>
        </w:tc>
        <w:tc>
          <w:tcPr>
            <w:tcW w:w="2393" w:type="dxa"/>
          </w:tcPr>
          <w:p w:rsidR="00A338F8" w:rsidRPr="00574B8E" w:rsidRDefault="00A338F8" w:rsidP="00BF67D0">
            <w:pPr>
              <w:autoSpaceDE w:val="0"/>
              <w:autoSpaceDN w:val="0"/>
              <w:adjustRightInd w:val="0"/>
              <w:jc w:val="both"/>
            </w:pPr>
            <w:r w:rsidRPr="00574B8E">
              <w:t>1966 год</w:t>
            </w:r>
          </w:p>
          <w:p w:rsidR="00A338F8" w:rsidRPr="00574B8E" w:rsidRDefault="00A338F8" w:rsidP="00BF67D0">
            <w:pPr>
              <w:autoSpaceDE w:val="0"/>
              <w:autoSpaceDN w:val="0"/>
              <w:adjustRightInd w:val="0"/>
              <w:jc w:val="both"/>
            </w:pPr>
          </w:p>
        </w:tc>
        <w:tc>
          <w:tcPr>
            <w:tcW w:w="2393" w:type="dxa"/>
          </w:tcPr>
          <w:p w:rsidR="00A338F8" w:rsidRPr="00574B8E" w:rsidRDefault="00C241FC" w:rsidP="00BF67D0">
            <w:pPr>
              <w:autoSpaceDE w:val="0"/>
              <w:autoSpaceDN w:val="0"/>
              <w:adjustRightInd w:val="0"/>
              <w:jc w:val="both"/>
            </w:pPr>
            <w:r>
              <w:t>3200</w:t>
            </w:r>
            <w:r w:rsidR="00A338F8" w:rsidRPr="00574B8E">
              <w:t xml:space="preserve"> м</w:t>
            </w:r>
          </w:p>
          <w:p w:rsidR="00A338F8" w:rsidRPr="00574B8E" w:rsidRDefault="00A338F8" w:rsidP="00BF67D0">
            <w:pPr>
              <w:autoSpaceDE w:val="0"/>
              <w:autoSpaceDN w:val="0"/>
              <w:adjustRightInd w:val="0"/>
              <w:jc w:val="both"/>
            </w:pPr>
          </w:p>
        </w:tc>
      </w:tr>
      <w:tr w:rsidR="00A338F8" w:rsidRPr="00574B8E" w:rsidTr="00BF67D0">
        <w:tc>
          <w:tcPr>
            <w:tcW w:w="648" w:type="dxa"/>
          </w:tcPr>
          <w:p w:rsidR="00A338F8" w:rsidRPr="00574B8E" w:rsidRDefault="00A338F8" w:rsidP="00BF67D0">
            <w:pPr>
              <w:autoSpaceDE w:val="0"/>
              <w:autoSpaceDN w:val="0"/>
              <w:adjustRightInd w:val="0"/>
              <w:jc w:val="both"/>
            </w:pPr>
            <w:r w:rsidRPr="00574B8E">
              <w:t>2</w:t>
            </w:r>
          </w:p>
        </w:tc>
        <w:tc>
          <w:tcPr>
            <w:tcW w:w="4136" w:type="dxa"/>
          </w:tcPr>
          <w:p w:rsidR="00A338F8" w:rsidRPr="00574B8E" w:rsidRDefault="00C241FC" w:rsidP="00C241FC">
            <w:pPr>
              <w:autoSpaceDE w:val="0"/>
              <w:autoSpaceDN w:val="0"/>
              <w:adjustRightInd w:val="0"/>
              <w:jc w:val="both"/>
            </w:pPr>
            <w:r>
              <w:t>С. Успенка</w:t>
            </w:r>
          </w:p>
        </w:tc>
        <w:tc>
          <w:tcPr>
            <w:tcW w:w="2393" w:type="dxa"/>
          </w:tcPr>
          <w:p w:rsidR="00A338F8" w:rsidRPr="00574B8E" w:rsidRDefault="00A338F8" w:rsidP="00C241FC">
            <w:pPr>
              <w:autoSpaceDE w:val="0"/>
              <w:autoSpaceDN w:val="0"/>
              <w:adjustRightInd w:val="0"/>
              <w:jc w:val="both"/>
            </w:pPr>
            <w:r w:rsidRPr="00574B8E">
              <w:t>19</w:t>
            </w:r>
            <w:r w:rsidR="00C241FC">
              <w:t>66</w:t>
            </w:r>
            <w:r w:rsidRPr="00574B8E">
              <w:t xml:space="preserve"> год</w:t>
            </w:r>
          </w:p>
        </w:tc>
        <w:tc>
          <w:tcPr>
            <w:tcW w:w="2393" w:type="dxa"/>
          </w:tcPr>
          <w:p w:rsidR="00A338F8" w:rsidRPr="00574B8E" w:rsidRDefault="00C241FC" w:rsidP="00BF67D0">
            <w:pPr>
              <w:autoSpaceDE w:val="0"/>
              <w:autoSpaceDN w:val="0"/>
              <w:adjustRightInd w:val="0"/>
              <w:jc w:val="both"/>
            </w:pPr>
            <w:r>
              <w:t xml:space="preserve">2000 </w:t>
            </w:r>
            <w:r w:rsidR="00A338F8" w:rsidRPr="00574B8E">
              <w:t>м</w:t>
            </w:r>
          </w:p>
        </w:tc>
      </w:tr>
      <w:tr w:rsidR="00A338F8" w:rsidRPr="00574B8E" w:rsidTr="00BF67D0">
        <w:tc>
          <w:tcPr>
            <w:tcW w:w="648" w:type="dxa"/>
          </w:tcPr>
          <w:p w:rsidR="00A338F8" w:rsidRPr="00574B8E" w:rsidRDefault="00A338F8" w:rsidP="00BF67D0">
            <w:pPr>
              <w:autoSpaceDE w:val="0"/>
              <w:autoSpaceDN w:val="0"/>
              <w:adjustRightInd w:val="0"/>
              <w:jc w:val="both"/>
            </w:pPr>
          </w:p>
        </w:tc>
        <w:tc>
          <w:tcPr>
            <w:tcW w:w="4136" w:type="dxa"/>
          </w:tcPr>
          <w:p w:rsidR="00A338F8" w:rsidRPr="00574B8E" w:rsidRDefault="00A338F8" w:rsidP="00BF67D0">
            <w:pPr>
              <w:autoSpaceDE w:val="0"/>
              <w:autoSpaceDN w:val="0"/>
              <w:adjustRightInd w:val="0"/>
              <w:jc w:val="both"/>
            </w:pPr>
          </w:p>
        </w:tc>
        <w:tc>
          <w:tcPr>
            <w:tcW w:w="2393" w:type="dxa"/>
          </w:tcPr>
          <w:p w:rsidR="00A338F8" w:rsidRPr="00574B8E" w:rsidRDefault="00A338F8" w:rsidP="00BF67D0">
            <w:pPr>
              <w:autoSpaceDE w:val="0"/>
              <w:autoSpaceDN w:val="0"/>
              <w:adjustRightInd w:val="0"/>
              <w:jc w:val="both"/>
            </w:pPr>
          </w:p>
        </w:tc>
        <w:tc>
          <w:tcPr>
            <w:tcW w:w="2393" w:type="dxa"/>
          </w:tcPr>
          <w:p w:rsidR="00A338F8" w:rsidRPr="00574B8E" w:rsidRDefault="00A338F8" w:rsidP="00BF67D0">
            <w:pPr>
              <w:autoSpaceDE w:val="0"/>
              <w:autoSpaceDN w:val="0"/>
              <w:adjustRightInd w:val="0"/>
              <w:jc w:val="both"/>
            </w:pPr>
          </w:p>
        </w:tc>
      </w:tr>
      <w:tr w:rsidR="00A338F8" w:rsidRPr="00574B8E" w:rsidTr="00BF67D0">
        <w:tc>
          <w:tcPr>
            <w:tcW w:w="648" w:type="dxa"/>
          </w:tcPr>
          <w:p w:rsidR="00A338F8" w:rsidRPr="00574B8E" w:rsidRDefault="00A338F8" w:rsidP="00BF67D0">
            <w:pPr>
              <w:autoSpaceDE w:val="0"/>
              <w:autoSpaceDN w:val="0"/>
              <w:adjustRightInd w:val="0"/>
              <w:jc w:val="both"/>
            </w:pPr>
          </w:p>
        </w:tc>
        <w:tc>
          <w:tcPr>
            <w:tcW w:w="4136" w:type="dxa"/>
          </w:tcPr>
          <w:p w:rsidR="00A338F8" w:rsidRPr="00574B8E" w:rsidRDefault="00A338F8" w:rsidP="00BF67D0">
            <w:pPr>
              <w:autoSpaceDE w:val="0"/>
              <w:autoSpaceDN w:val="0"/>
              <w:adjustRightInd w:val="0"/>
              <w:jc w:val="both"/>
            </w:pPr>
            <w:r w:rsidRPr="00574B8E">
              <w:t>ИТОГО</w:t>
            </w:r>
          </w:p>
        </w:tc>
        <w:tc>
          <w:tcPr>
            <w:tcW w:w="2393" w:type="dxa"/>
          </w:tcPr>
          <w:p w:rsidR="00A338F8" w:rsidRPr="00574B8E" w:rsidRDefault="00A338F8" w:rsidP="00BF67D0">
            <w:pPr>
              <w:autoSpaceDE w:val="0"/>
              <w:autoSpaceDN w:val="0"/>
              <w:adjustRightInd w:val="0"/>
              <w:jc w:val="both"/>
            </w:pPr>
          </w:p>
        </w:tc>
        <w:tc>
          <w:tcPr>
            <w:tcW w:w="2393" w:type="dxa"/>
          </w:tcPr>
          <w:p w:rsidR="00A338F8" w:rsidRPr="00574B8E" w:rsidRDefault="00C241FC" w:rsidP="00BF67D0">
            <w:pPr>
              <w:autoSpaceDE w:val="0"/>
              <w:autoSpaceDN w:val="0"/>
              <w:adjustRightInd w:val="0"/>
              <w:jc w:val="both"/>
            </w:pPr>
            <w:r>
              <w:t>5200</w:t>
            </w:r>
            <w:r w:rsidR="00A338F8" w:rsidRPr="00574B8E">
              <w:t xml:space="preserve"> м</w:t>
            </w:r>
          </w:p>
        </w:tc>
      </w:tr>
    </w:tbl>
    <w:p w:rsidR="00A338F8" w:rsidRPr="00574B8E" w:rsidRDefault="00A338F8" w:rsidP="00A338F8">
      <w:pPr>
        <w:autoSpaceDE w:val="0"/>
        <w:autoSpaceDN w:val="0"/>
        <w:adjustRightInd w:val="0"/>
        <w:ind w:firstLine="709"/>
        <w:jc w:val="both"/>
      </w:pPr>
    </w:p>
    <w:p w:rsidR="00A338F8" w:rsidRPr="00574B8E" w:rsidRDefault="00A338F8" w:rsidP="00A338F8">
      <w:pPr>
        <w:autoSpaceDE w:val="0"/>
        <w:autoSpaceDN w:val="0"/>
        <w:adjustRightInd w:val="0"/>
        <w:ind w:firstLine="709"/>
        <w:jc w:val="both"/>
      </w:pPr>
      <w:r w:rsidRPr="00574B8E">
        <w:t xml:space="preserve">Поднято воды насосными станциями  всего </w:t>
      </w:r>
      <w:r w:rsidR="00C241FC">
        <w:t>45000</w:t>
      </w:r>
      <w:r w:rsidRPr="00574B8E">
        <w:t xml:space="preserve"> м3.</w:t>
      </w:r>
    </w:p>
    <w:p w:rsidR="00A338F8" w:rsidRDefault="00A338F8" w:rsidP="00A338F8">
      <w:pPr>
        <w:autoSpaceDE w:val="0"/>
        <w:autoSpaceDN w:val="0"/>
        <w:adjustRightInd w:val="0"/>
        <w:ind w:firstLine="709"/>
        <w:jc w:val="both"/>
      </w:pPr>
      <w:r w:rsidRPr="00574B8E">
        <w:t xml:space="preserve">Объем потребления воды  населением </w:t>
      </w:r>
      <w:r w:rsidR="00C241FC">
        <w:t>35000</w:t>
      </w:r>
      <w:r w:rsidRPr="00574B8E">
        <w:t xml:space="preserve"> м3 за год</w:t>
      </w:r>
      <w:r w:rsidR="00C241FC">
        <w:t>.</w:t>
      </w:r>
      <w:r w:rsidRPr="00574B8E">
        <w:t xml:space="preserve"> Объем потребления воды  бюджетными организациями 11</w:t>
      </w:r>
      <w:r w:rsidR="00C241FC">
        <w:t xml:space="preserve">00 </w:t>
      </w:r>
      <w:r w:rsidRPr="00574B8E">
        <w:t xml:space="preserve">м3, утечка и неучтенный расход воды </w:t>
      </w:r>
      <w:r w:rsidR="00C241FC">
        <w:t>2 800</w:t>
      </w:r>
      <w:r w:rsidRPr="00574B8E">
        <w:t xml:space="preserve">м3, учет расхода воды в  бюджетных организациях  ведется по приборам учета. </w:t>
      </w:r>
    </w:p>
    <w:p w:rsidR="00A338F8" w:rsidRPr="00574B8E" w:rsidRDefault="00A338F8" w:rsidP="00A338F8">
      <w:pPr>
        <w:autoSpaceDE w:val="0"/>
        <w:autoSpaceDN w:val="0"/>
        <w:adjustRightInd w:val="0"/>
        <w:ind w:firstLine="709"/>
        <w:jc w:val="both"/>
      </w:pPr>
    </w:p>
    <w:p w:rsidR="00A338F8" w:rsidRDefault="00A338F8" w:rsidP="00A338F8">
      <w:pPr>
        <w:autoSpaceDE w:val="0"/>
        <w:autoSpaceDN w:val="0"/>
        <w:adjustRightInd w:val="0"/>
        <w:ind w:firstLine="709"/>
        <w:jc w:val="both"/>
      </w:pPr>
    </w:p>
    <w:p w:rsidR="00A338F8" w:rsidRDefault="00A338F8" w:rsidP="00A338F8">
      <w:pPr>
        <w:autoSpaceDE w:val="0"/>
        <w:autoSpaceDN w:val="0"/>
        <w:adjustRightInd w:val="0"/>
        <w:ind w:firstLine="709"/>
        <w:jc w:val="both"/>
      </w:pPr>
    </w:p>
    <w:p w:rsidR="00A338F8" w:rsidRPr="00574B8E" w:rsidRDefault="00A338F8" w:rsidP="00A338F8">
      <w:pPr>
        <w:autoSpaceDE w:val="0"/>
        <w:autoSpaceDN w:val="0"/>
        <w:adjustRightInd w:val="0"/>
        <w:ind w:firstLine="709"/>
        <w:jc w:val="both"/>
      </w:pPr>
      <w:r w:rsidRPr="00574B8E">
        <w:t>В 201</w:t>
      </w:r>
      <w:r w:rsidR="00C241FC">
        <w:t>3</w:t>
      </w:r>
      <w:r w:rsidRPr="00574B8E">
        <w:t xml:space="preserve"> году для потребителей  на услуги водоснабжения, установлен тариф в размере </w:t>
      </w:r>
      <w:r w:rsidR="00D63DE3">
        <w:t>28,42</w:t>
      </w:r>
      <w:r w:rsidRPr="00574B8E">
        <w:t xml:space="preserve"> руб.   </w:t>
      </w:r>
    </w:p>
    <w:p w:rsidR="00A338F8" w:rsidRPr="00574B8E" w:rsidRDefault="00A338F8" w:rsidP="00A338F8">
      <w:pPr>
        <w:autoSpaceDE w:val="0"/>
        <w:autoSpaceDN w:val="0"/>
        <w:adjustRightInd w:val="0"/>
        <w:ind w:firstLine="709"/>
        <w:jc w:val="both"/>
      </w:pPr>
      <w:r w:rsidRPr="00574B8E">
        <w:t xml:space="preserve">Доля  расходов  на  коммунальные услуги  в совокупном  доходе по </w:t>
      </w:r>
      <w:r w:rsidR="00C241FC">
        <w:t xml:space="preserve">Чебоксаровскому </w:t>
      </w:r>
      <w:r w:rsidRPr="00574B8E">
        <w:t>сельскому поселению составля</w:t>
      </w:r>
      <w:r w:rsidR="00C241FC">
        <w:t>е</w:t>
      </w:r>
      <w:r w:rsidRPr="00574B8E">
        <w:t>т  1</w:t>
      </w:r>
      <w:r w:rsidR="00C241FC">
        <w:t>4</w:t>
      </w:r>
      <w:r w:rsidRPr="00574B8E">
        <w:t xml:space="preserve">%, доля населения с доходами  ниже прожиточного минимума </w:t>
      </w:r>
      <w:r w:rsidR="00C241FC">
        <w:t>18</w:t>
      </w:r>
      <w:r w:rsidRPr="00574B8E">
        <w:t xml:space="preserve">%, уровень собираемости  по </w:t>
      </w:r>
      <w:r w:rsidR="00C241FC">
        <w:t>Чебоксаровскому</w:t>
      </w:r>
      <w:r w:rsidRPr="00574B8E">
        <w:t xml:space="preserve"> сельскому поселению </w:t>
      </w:r>
      <w:r w:rsidR="00C241FC">
        <w:t>87</w:t>
      </w:r>
      <w:r w:rsidRPr="00574B8E">
        <w:t>%, доля получателей субсидий 1</w:t>
      </w:r>
      <w:r w:rsidR="00C241FC">
        <w:t>6</w:t>
      </w:r>
      <w:r w:rsidRPr="00574B8E">
        <w:t xml:space="preserve">%.  </w:t>
      </w:r>
    </w:p>
    <w:p w:rsidR="00A338F8" w:rsidRPr="00574B8E" w:rsidRDefault="00A338F8" w:rsidP="00A338F8">
      <w:pPr>
        <w:autoSpaceDE w:val="0"/>
        <w:autoSpaceDN w:val="0"/>
        <w:adjustRightInd w:val="0"/>
        <w:ind w:firstLine="709"/>
        <w:jc w:val="both"/>
      </w:pPr>
    </w:p>
    <w:p w:rsidR="00A338F8" w:rsidRPr="0083599B" w:rsidRDefault="00A338F8" w:rsidP="00A338F8">
      <w:pPr>
        <w:jc w:val="center"/>
        <w:rPr>
          <w:b/>
        </w:rPr>
      </w:pPr>
    </w:p>
    <w:p w:rsidR="00A338F8" w:rsidRPr="0083599B" w:rsidRDefault="00A338F8" w:rsidP="00A338F8">
      <w:r w:rsidRPr="0083599B">
        <w:t xml:space="preserve">Вопросами по обеспечению населения хозяйственной и питьевой водой занимается Администрация сельского поселения.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w:t>
      </w:r>
      <w:r w:rsidRPr="0083599B">
        <w:lastRenderedPageBreak/>
        <w:t>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A338F8" w:rsidRPr="0083599B" w:rsidRDefault="00A338F8" w:rsidP="00A338F8"/>
    <w:p w:rsidR="00A338F8" w:rsidRPr="0083599B" w:rsidRDefault="00A338F8" w:rsidP="00A338F8">
      <w:r w:rsidRPr="0083599B">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A338F8" w:rsidRPr="0083599B" w:rsidRDefault="00A338F8" w:rsidP="00A338F8"/>
    <w:p w:rsidR="00A338F8" w:rsidRDefault="00A338F8" w:rsidP="00A338F8"/>
    <w:p w:rsidR="00A338F8" w:rsidRPr="0083599B" w:rsidRDefault="00A338F8" w:rsidP="00A338F8">
      <w:r w:rsidRPr="0083599B">
        <w:t xml:space="preserve">Система  водоснабжения  </w:t>
      </w:r>
      <w:r w:rsidR="00C241FC">
        <w:t>Чебоксаровского</w:t>
      </w:r>
      <w:r w:rsidRPr="0083599B">
        <w:t xml:space="preserve"> сельского   поселения планируется  централизованная, объединенная для хозяйственно-питьевых  и  противопожарных нужд в соответствии с территориальным планированием,  Программой комплексного развития систем коммунальной инфраструктуры на 201</w:t>
      </w:r>
      <w:r w:rsidR="00C241FC">
        <w:t>4</w:t>
      </w:r>
      <w:r w:rsidRPr="0083599B">
        <w:t xml:space="preserve"> – 20</w:t>
      </w:r>
      <w:r w:rsidR="00C241FC">
        <w:t>18</w:t>
      </w:r>
      <w:r w:rsidRPr="0083599B">
        <w:t xml:space="preserve"> годы. Для хозяйственно-питьевого водоснабжения  будут использоваться подземные воды..</w:t>
      </w:r>
    </w:p>
    <w:p w:rsidR="00A338F8" w:rsidRPr="0083599B" w:rsidRDefault="00A338F8" w:rsidP="00A338F8"/>
    <w:p w:rsidR="00A338F8" w:rsidRPr="0083599B" w:rsidRDefault="00A338F8" w:rsidP="00A338F8">
      <w:r w:rsidRPr="0083599B">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A338F8" w:rsidRPr="007B5D0C" w:rsidRDefault="00A338F8" w:rsidP="00A338F8">
      <w:pPr>
        <w:rPr>
          <w:b/>
        </w:rPr>
      </w:pPr>
      <w:r w:rsidRPr="0083599B">
        <w:t xml:space="preserve">  </w:t>
      </w:r>
      <w:r>
        <w:rPr>
          <w:b/>
        </w:rPr>
        <w:t xml:space="preserve">4. </w:t>
      </w:r>
      <w:r w:rsidRPr="007B5D0C">
        <w:rPr>
          <w:b/>
        </w:rPr>
        <w:t>Основные проблемы децентрализованных и централизованных систем водоснабжения по поселению:</w:t>
      </w:r>
    </w:p>
    <w:p w:rsidR="00A338F8" w:rsidRPr="007B5D0C" w:rsidRDefault="00A338F8" w:rsidP="00A338F8">
      <w:r w:rsidRPr="007B5D0C">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A338F8" w:rsidRPr="007B5D0C" w:rsidRDefault="00A338F8" w:rsidP="00A338F8">
      <w:r w:rsidRPr="007B5D0C">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w:t>
      </w:r>
      <w:r w:rsidR="00D63DE3">
        <w:t xml:space="preserve"> </w:t>
      </w:r>
      <w:r w:rsidRPr="007B5D0C">
        <w:t>попадания в них загрязняющих веществ и микроорганизмов.</w:t>
      </w:r>
    </w:p>
    <w:p w:rsidR="00A338F8" w:rsidRPr="007B5D0C" w:rsidRDefault="00A338F8" w:rsidP="00A338F8">
      <w:r w:rsidRPr="007B5D0C">
        <w:t>3. Отсутствие необходимого комплекса очистных сооружений (установок по обеззараживанию) на водопроводах, подающих потребителям воду.</w:t>
      </w:r>
    </w:p>
    <w:p w:rsidR="00A338F8" w:rsidRPr="007B5D0C" w:rsidRDefault="00A338F8" w:rsidP="00A338F8">
      <w:r w:rsidRPr="007B5D0C">
        <w:t>4. Отсутствие  современных технологий водоочистки.</w:t>
      </w:r>
    </w:p>
    <w:p w:rsidR="00A338F8" w:rsidRPr="007B5D0C" w:rsidRDefault="00A338F8" w:rsidP="00A338F8"/>
    <w:p w:rsidR="00A338F8" w:rsidRPr="007B5D0C" w:rsidRDefault="00A338F8" w:rsidP="00A338F8">
      <w:r w:rsidRPr="007B5D0C">
        <w:t>5. Высокая изношенность головных сооружений и разводящих сетей.</w:t>
      </w:r>
    </w:p>
    <w:p w:rsidR="00A338F8" w:rsidRPr="007B5D0C" w:rsidRDefault="00A338F8" w:rsidP="00A338F8">
      <w:r w:rsidRPr="007B5D0C">
        <w:t>6. Высокие потери воды в процессе транспортировки ее к местам потребления.</w:t>
      </w:r>
    </w:p>
    <w:p w:rsidR="00A338F8" w:rsidRPr="00981BAA" w:rsidRDefault="00A338F8" w:rsidP="00A338F8">
      <w:pPr>
        <w:ind w:firstLine="720"/>
        <w:rPr>
          <w:rFonts w:cs="Arial"/>
        </w:rPr>
      </w:pPr>
      <w:r w:rsidRPr="00981BAA">
        <w:rPr>
          <w:rFonts w:cs="Arial"/>
        </w:rPr>
        <w:lastRenderedPageBreak/>
        <w:t xml:space="preserve">Для гарантированного водоснабжения населенных пунктов </w:t>
      </w:r>
      <w:r w:rsidR="00D63DE3">
        <w:rPr>
          <w:rFonts w:cs="Arial"/>
        </w:rPr>
        <w:t>Чебоксарвоского</w:t>
      </w:r>
      <w:r w:rsidRPr="00981BAA">
        <w:rPr>
          <w:rFonts w:cs="Arial"/>
        </w:rPr>
        <w:t xml:space="preserve"> сельского поселения,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A338F8" w:rsidRPr="00981BAA" w:rsidRDefault="00A338F8" w:rsidP="00A338F8">
      <w:pPr>
        <w:widowControl w:val="0"/>
        <w:numPr>
          <w:ilvl w:val="0"/>
          <w:numId w:val="1"/>
        </w:numPr>
        <w:suppressAutoHyphens/>
        <w:autoSpaceDE w:val="0"/>
        <w:spacing w:after="0" w:line="240" w:lineRule="auto"/>
        <w:ind w:left="1434" w:hanging="357"/>
        <w:jc w:val="both"/>
      </w:pPr>
      <w:r w:rsidRPr="00981BAA">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A338F8" w:rsidRPr="00981BAA" w:rsidRDefault="00A338F8" w:rsidP="00A338F8">
      <w:pPr>
        <w:widowControl w:val="0"/>
        <w:numPr>
          <w:ilvl w:val="0"/>
          <w:numId w:val="1"/>
        </w:numPr>
        <w:suppressAutoHyphens/>
        <w:autoSpaceDE w:val="0"/>
        <w:spacing w:after="0" w:line="240" w:lineRule="auto"/>
        <w:ind w:left="1434" w:hanging="357"/>
        <w:jc w:val="both"/>
        <w:rPr>
          <w:rFonts w:cs="Arial"/>
        </w:rPr>
      </w:pPr>
      <w:r w:rsidRPr="00981BAA">
        <w:rPr>
          <w:rFonts w:cs="Arial"/>
        </w:rPr>
        <w:t>развитие действующей тупиковой сети водопровода на всей территории населенных пунктов поселения Ø110÷63мм;</w:t>
      </w:r>
    </w:p>
    <w:p w:rsidR="00A338F8" w:rsidRPr="00981BAA" w:rsidRDefault="00A338F8" w:rsidP="00A338F8">
      <w:pPr>
        <w:widowControl w:val="0"/>
        <w:numPr>
          <w:ilvl w:val="0"/>
          <w:numId w:val="1"/>
        </w:numPr>
        <w:suppressAutoHyphens/>
        <w:autoSpaceDE w:val="0"/>
        <w:spacing w:after="0" w:line="240" w:lineRule="auto"/>
        <w:ind w:left="1434" w:hanging="357"/>
        <w:jc w:val="both"/>
        <w:rPr>
          <w:rFonts w:cs="Arial"/>
        </w:rPr>
      </w:pPr>
      <w:r w:rsidRPr="00981BAA">
        <w:rPr>
          <w:rFonts w:cs="Arial"/>
        </w:rPr>
        <w:t>поэтапная реконструкция существующих сетей и замена изношенных участков сети.</w:t>
      </w:r>
    </w:p>
    <w:p w:rsidR="00A338F8" w:rsidRPr="00981BAA" w:rsidRDefault="00A338F8" w:rsidP="00A338F8">
      <w:pPr>
        <w:tabs>
          <w:tab w:val="left" w:pos="720"/>
          <w:tab w:val="left" w:pos="2485"/>
          <w:tab w:val="left" w:pos="3554"/>
          <w:tab w:val="left" w:pos="4623"/>
          <w:tab w:val="left" w:pos="5692"/>
          <w:tab w:val="left" w:pos="6761"/>
        </w:tabs>
      </w:pPr>
      <w:r w:rsidRPr="00981BAA">
        <w:t>Водопроводная сеть необходимо планировать на перспективу  Ø 110÷63 мм из полиэтиленовых труб ПЭ100 SDR17 ГОСТ 18599-2001.</w:t>
      </w:r>
    </w:p>
    <w:p w:rsidR="00A338F8" w:rsidRPr="00981BAA" w:rsidRDefault="00A338F8" w:rsidP="00A338F8">
      <w:pPr>
        <w:ind w:firstLine="720"/>
        <w:rPr>
          <w:rFonts w:cs="Arial"/>
        </w:rPr>
      </w:pPr>
      <w:r w:rsidRPr="00981BAA">
        <w:rPr>
          <w:rFonts w:cs="Arial"/>
        </w:rPr>
        <w:t>На вводах в здания спроектировать  устройство водомерных узлов в соответствии с гл.11 СниП 2.04.01-85* «Внутренний водопровод и канализация зданий».</w:t>
      </w:r>
    </w:p>
    <w:p w:rsidR="00A338F8" w:rsidRPr="00981BAA" w:rsidRDefault="00A338F8" w:rsidP="00A338F8">
      <w:pPr>
        <w:tabs>
          <w:tab w:val="left" w:pos="720"/>
          <w:tab w:val="left" w:pos="2485"/>
          <w:tab w:val="left" w:pos="3554"/>
          <w:tab w:val="left" w:pos="4623"/>
          <w:tab w:val="left" w:pos="5692"/>
          <w:tab w:val="left" w:pos="6761"/>
        </w:tabs>
      </w:pPr>
      <w:r w:rsidRPr="00981BAA">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A338F8" w:rsidRPr="00981BAA" w:rsidRDefault="00A338F8" w:rsidP="00A338F8">
      <w:pPr>
        <w:tabs>
          <w:tab w:val="left" w:pos="720"/>
          <w:tab w:val="left" w:pos="2485"/>
          <w:tab w:val="left" w:pos="3554"/>
          <w:tab w:val="left" w:pos="4623"/>
          <w:tab w:val="left" w:pos="5692"/>
          <w:tab w:val="left" w:pos="6761"/>
        </w:tabs>
      </w:pPr>
      <w:r w:rsidRPr="00981BAA">
        <w:rPr>
          <w:rFonts w:cs="Arial"/>
        </w:rPr>
        <w:t>Водомерным узлом планируется также оснастить каждую действующую скважину.</w:t>
      </w:r>
      <w:r w:rsidRPr="00981BAA">
        <w:t xml:space="preserve"> </w:t>
      </w:r>
    </w:p>
    <w:p w:rsidR="00A338F8" w:rsidRPr="00981BAA" w:rsidRDefault="00A338F8" w:rsidP="00A338F8">
      <w:pPr>
        <w:tabs>
          <w:tab w:val="left" w:pos="495"/>
          <w:tab w:val="left" w:pos="510"/>
        </w:tabs>
      </w:pPr>
      <w:r w:rsidRPr="00981BAA">
        <w:t>Водопроводные сооружения должны иметь зону санитарной охраны в соответствии со СНиП 2.04.02-84 и СанПиН 2.1.4.1110-02.</w:t>
      </w:r>
    </w:p>
    <w:p w:rsidR="00A338F8" w:rsidRPr="00327CDC" w:rsidRDefault="00A338F8" w:rsidP="00A338F8">
      <w:pPr>
        <w:jc w:val="center"/>
        <w:rPr>
          <w:b/>
        </w:rPr>
      </w:pPr>
      <w:r w:rsidRPr="00327CDC">
        <w:rPr>
          <w:b/>
        </w:rPr>
        <w:t>5 Зоны санитарной охраны источников  водоснабжения</w:t>
      </w:r>
    </w:p>
    <w:p w:rsidR="00A338F8" w:rsidRPr="00327CDC" w:rsidRDefault="00A338F8" w:rsidP="00A338F8">
      <w:r w:rsidRPr="00327CDC">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A338F8" w:rsidRPr="00327CDC" w:rsidRDefault="00A338F8" w:rsidP="00A338F8">
      <w:r w:rsidRPr="00327CDC">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A338F8" w:rsidRPr="00327CDC" w:rsidRDefault="00A338F8" w:rsidP="00A338F8">
      <w:r w:rsidRPr="00327CDC">
        <w:t xml:space="preserve">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327CDC">
          <w:t>50 м</w:t>
        </w:r>
      </w:smartTag>
      <w:r w:rsidRPr="00327CDC">
        <w:t xml:space="preserve">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A338F8" w:rsidRPr="00327CDC" w:rsidRDefault="00A338F8" w:rsidP="00A338F8">
      <w:r w:rsidRPr="00327CDC">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A338F8" w:rsidRPr="00327CDC" w:rsidRDefault="00A338F8" w:rsidP="00A338F8">
      <w:pPr>
        <w:tabs>
          <w:tab w:val="left" w:pos="1620"/>
        </w:tabs>
        <w:jc w:val="center"/>
        <w:rPr>
          <w:b/>
        </w:rPr>
      </w:pPr>
    </w:p>
    <w:p w:rsidR="00A338F8" w:rsidRPr="00327CDC" w:rsidRDefault="00A338F8" w:rsidP="00A338F8">
      <w:pPr>
        <w:jc w:val="center"/>
        <w:rPr>
          <w:b/>
        </w:rPr>
      </w:pPr>
      <w:r>
        <w:t>6.</w:t>
      </w:r>
      <w:r w:rsidRPr="00327CDC">
        <w:t xml:space="preserve"> </w:t>
      </w:r>
      <w:r w:rsidRPr="00327CDC">
        <w:rPr>
          <w:b/>
        </w:rPr>
        <w:t xml:space="preserve">Мероприятия по модернизации и развитию водоснабжения  </w:t>
      </w:r>
      <w:r w:rsidR="00D63DE3">
        <w:rPr>
          <w:b/>
        </w:rPr>
        <w:t>Чебоксаровского</w:t>
      </w:r>
      <w:r w:rsidRPr="00327CDC">
        <w:rPr>
          <w:b/>
        </w:rPr>
        <w:t xml:space="preserve">  сельского поселения</w:t>
      </w:r>
    </w:p>
    <w:p w:rsidR="00A338F8" w:rsidRPr="00327CDC" w:rsidRDefault="00A338F8" w:rsidP="00A338F8">
      <w:pPr>
        <w:autoSpaceDE w:val="0"/>
        <w:autoSpaceDN w:val="0"/>
        <w:adjustRightInd w:val="0"/>
        <w:ind w:firstLine="709"/>
        <w:jc w:val="both"/>
      </w:pPr>
      <w:r w:rsidRPr="00327CDC">
        <w:lastRenderedPageBreak/>
        <w:t xml:space="preserve">Износ водопроводной сети составляет </w:t>
      </w:r>
      <w:r w:rsidR="00D63DE3">
        <w:t>90</w:t>
      </w:r>
      <w:r w:rsidRPr="00327CDC">
        <w:t>%. При таком состоянии  водопроводной сети, необходим ремонт и реконструкция системы  водоснабжения.</w:t>
      </w:r>
    </w:p>
    <w:p w:rsidR="00A338F8" w:rsidRPr="00327CDC" w:rsidRDefault="00A338F8" w:rsidP="00A338F8">
      <w:pPr>
        <w:autoSpaceDE w:val="0"/>
        <w:autoSpaceDN w:val="0"/>
        <w:adjustRightInd w:val="0"/>
        <w:ind w:firstLine="709"/>
        <w:jc w:val="both"/>
      </w:pPr>
      <w:r w:rsidRPr="00327CDC">
        <w:t xml:space="preserve">Так </w:t>
      </w:r>
      <w:r w:rsidR="00D63DE3">
        <w:t>ООО «Кристина»</w:t>
      </w:r>
      <w:r w:rsidRPr="00327CDC">
        <w:t xml:space="preserve"> запланировали мероприятия по ремонту и реконструкции водопроводной сети за счет собственных средств предприятия.</w:t>
      </w:r>
    </w:p>
    <w:p w:rsidR="00A338F8" w:rsidRPr="00327CDC" w:rsidRDefault="00A338F8" w:rsidP="00A338F8">
      <w:pPr>
        <w:autoSpaceDE w:val="0"/>
        <w:autoSpaceDN w:val="0"/>
        <w:adjustRightInd w:val="0"/>
        <w:ind w:firstLine="709"/>
        <w:jc w:val="both"/>
      </w:pPr>
    </w:p>
    <w:tbl>
      <w:tblPr>
        <w:tblW w:w="11683" w:type="dxa"/>
        <w:tblInd w:w="-1584" w:type="dxa"/>
        <w:tblLayout w:type="fixed"/>
        <w:tblLook w:val="04A0"/>
      </w:tblPr>
      <w:tblGrid>
        <w:gridCol w:w="765"/>
        <w:gridCol w:w="2256"/>
        <w:gridCol w:w="821"/>
        <w:gridCol w:w="171"/>
        <w:gridCol w:w="650"/>
        <w:gridCol w:w="171"/>
        <w:gridCol w:w="313"/>
        <w:gridCol w:w="337"/>
        <w:gridCol w:w="171"/>
        <w:gridCol w:w="455"/>
        <w:gridCol w:w="61"/>
        <w:gridCol w:w="305"/>
        <w:gridCol w:w="687"/>
        <w:gridCol w:w="111"/>
        <w:gridCol w:w="604"/>
        <w:gridCol w:w="567"/>
        <w:gridCol w:w="567"/>
        <w:gridCol w:w="1297"/>
        <w:gridCol w:w="687"/>
        <w:gridCol w:w="687"/>
      </w:tblGrid>
      <w:tr w:rsidR="004E7D9B" w:rsidTr="004E7D9B">
        <w:trPr>
          <w:gridAfter w:val="9"/>
          <w:wAfter w:w="5512" w:type="dxa"/>
          <w:trHeight w:val="540"/>
        </w:trPr>
        <w:tc>
          <w:tcPr>
            <w:tcW w:w="765" w:type="dxa"/>
            <w:vMerge w:val="restart"/>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п/п</w:t>
            </w:r>
          </w:p>
        </w:tc>
        <w:tc>
          <w:tcPr>
            <w:tcW w:w="2256" w:type="dxa"/>
            <w:vMerge w:val="restart"/>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Наименование мероприятий</w:t>
            </w:r>
          </w:p>
        </w:tc>
        <w:tc>
          <w:tcPr>
            <w:tcW w:w="821"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821" w:type="dxa"/>
            <w:gridSpan w:val="2"/>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gridSpan w:val="3"/>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r>
      <w:tr w:rsidR="004E7D9B" w:rsidTr="004E7D9B">
        <w:trPr>
          <w:gridAfter w:val="7"/>
          <w:wAfter w:w="4520" w:type="dxa"/>
          <w:trHeight w:val="322"/>
        </w:trPr>
        <w:tc>
          <w:tcPr>
            <w:tcW w:w="765" w:type="dxa"/>
            <w:vMerge/>
            <w:tcBorders>
              <w:top w:val="single" w:sz="4" w:space="0" w:color="auto"/>
              <w:left w:val="single" w:sz="4" w:space="0" w:color="auto"/>
              <w:bottom w:val="single" w:sz="4" w:space="0" w:color="auto"/>
              <w:right w:val="single" w:sz="4" w:space="0" w:color="auto"/>
            </w:tcBorders>
            <w:vAlign w:val="center"/>
          </w:tcPr>
          <w:p w:rsidR="004E7D9B" w:rsidRDefault="004E7D9B" w:rsidP="002276C6">
            <w:pPr>
              <w:spacing w:after="0" w:line="240" w:lineRule="auto"/>
              <w:rPr>
                <w:rFonts w:ascii="Times New Roman" w:eastAsia="Times New Roman" w:hAnsi="Times New Roman"/>
                <w:color w:val="000000"/>
                <w:sz w:val="28"/>
                <w:szCs w:val="28"/>
              </w:rPr>
            </w:pPr>
          </w:p>
        </w:tc>
        <w:tc>
          <w:tcPr>
            <w:tcW w:w="2256" w:type="dxa"/>
            <w:vMerge/>
            <w:tcBorders>
              <w:top w:val="single" w:sz="4" w:space="0" w:color="auto"/>
              <w:left w:val="single" w:sz="4" w:space="0" w:color="auto"/>
              <w:bottom w:val="single" w:sz="4" w:space="0" w:color="auto"/>
              <w:right w:val="single" w:sz="4" w:space="0" w:color="auto"/>
            </w:tcBorders>
            <w:vAlign w:val="center"/>
          </w:tcPr>
          <w:p w:rsidR="004E7D9B" w:rsidRDefault="004E7D9B" w:rsidP="002276C6">
            <w:pPr>
              <w:spacing w:after="0" w:line="240" w:lineRule="auto"/>
              <w:rPr>
                <w:rFonts w:ascii="Times New Roman" w:eastAsia="Times New Roman" w:hAnsi="Times New Roman"/>
                <w:color w:val="000000"/>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Всего</w:t>
            </w:r>
          </w:p>
        </w:tc>
        <w:tc>
          <w:tcPr>
            <w:tcW w:w="821" w:type="dxa"/>
            <w:gridSpan w:val="2"/>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r>
      <w:tr w:rsidR="004E7D9B" w:rsidTr="004E7D9B">
        <w:trPr>
          <w:trHeight w:val="255"/>
        </w:trPr>
        <w:tc>
          <w:tcPr>
            <w:tcW w:w="765" w:type="dxa"/>
            <w:vMerge/>
            <w:tcBorders>
              <w:top w:val="single" w:sz="4" w:space="0" w:color="auto"/>
              <w:left w:val="single" w:sz="4" w:space="0" w:color="auto"/>
              <w:bottom w:val="single" w:sz="4" w:space="0" w:color="auto"/>
              <w:right w:val="single" w:sz="4" w:space="0" w:color="auto"/>
            </w:tcBorders>
            <w:vAlign w:val="center"/>
          </w:tcPr>
          <w:p w:rsidR="004E7D9B" w:rsidRDefault="004E7D9B" w:rsidP="002276C6">
            <w:pPr>
              <w:spacing w:after="0" w:line="240" w:lineRule="auto"/>
              <w:rPr>
                <w:rFonts w:ascii="Times New Roman" w:eastAsia="Times New Roman" w:hAnsi="Times New Roman"/>
                <w:color w:val="000000"/>
                <w:sz w:val="28"/>
                <w:szCs w:val="28"/>
              </w:rPr>
            </w:pPr>
          </w:p>
        </w:tc>
        <w:tc>
          <w:tcPr>
            <w:tcW w:w="2256" w:type="dxa"/>
            <w:vMerge/>
            <w:tcBorders>
              <w:top w:val="single" w:sz="4" w:space="0" w:color="auto"/>
              <w:left w:val="single" w:sz="4" w:space="0" w:color="auto"/>
              <w:bottom w:val="single" w:sz="4" w:space="0" w:color="auto"/>
              <w:right w:val="single" w:sz="4" w:space="0" w:color="auto"/>
            </w:tcBorders>
            <w:vAlign w:val="center"/>
          </w:tcPr>
          <w:p w:rsidR="004E7D9B" w:rsidRDefault="004E7D9B" w:rsidP="002276C6">
            <w:pPr>
              <w:spacing w:after="0" w:line="240" w:lineRule="auto"/>
              <w:rPr>
                <w:rFonts w:ascii="Times New Roman" w:eastAsia="Times New Roman" w:hAnsi="Times New Roman"/>
                <w:color w:val="000000"/>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E7D9B" w:rsidRDefault="004E7D9B" w:rsidP="002276C6">
            <w:pPr>
              <w:spacing w:after="0" w:line="240" w:lineRule="auto"/>
              <w:rPr>
                <w:rFonts w:ascii="Times New Roman" w:eastAsia="Times New Roman" w:hAnsi="Times New Roman"/>
                <w:color w:val="000000"/>
                <w:sz w:val="28"/>
                <w:szCs w:val="28"/>
              </w:rPr>
            </w:pPr>
          </w:p>
        </w:tc>
        <w:tc>
          <w:tcPr>
            <w:tcW w:w="1134" w:type="dxa"/>
            <w:gridSpan w:val="3"/>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2014</w:t>
            </w:r>
          </w:p>
        </w:tc>
        <w:tc>
          <w:tcPr>
            <w:tcW w:w="963" w:type="dxa"/>
            <w:gridSpan w:val="3"/>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2015</w:t>
            </w:r>
          </w:p>
        </w:tc>
        <w:tc>
          <w:tcPr>
            <w:tcW w:w="1164" w:type="dxa"/>
            <w:gridSpan w:val="4"/>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2016</w:t>
            </w:r>
          </w:p>
        </w:tc>
        <w:tc>
          <w:tcPr>
            <w:tcW w:w="604"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2017</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2018</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2019</w:t>
            </w: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2020</w:t>
            </w: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2021</w:t>
            </w: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2022</w:t>
            </w:r>
          </w:p>
        </w:tc>
      </w:tr>
      <w:tr w:rsidR="004E7D9B" w:rsidTr="004E7D9B">
        <w:trPr>
          <w:trHeight w:val="25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992" w:type="dxa"/>
            <w:gridSpan w:val="2"/>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34" w:type="dxa"/>
            <w:gridSpan w:val="3"/>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963" w:type="dxa"/>
            <w:gridSpan w:val="3"/>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1164" w:type="dxa"/>
            <w:gridSpan w:val="4"/>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604"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1.</w:t>
            </w:r>
          </w:p>
        </w:tc>
        <w:tc>
          <w:tcPr>
            <w:tcW w:w="2256" w:type="dxa"/>
            <w:tcBorders>
              <w:top w:val="single" w:sz="4" w:space="0" w:color="auto"/>
              <w:left w:val="nil"/>
              <w:bottom w:val="single" w:sz="4" w:space="0" w:color="auto"/>
              <w:right w:val="single" w:sz="4" w:space="0" w:color="auto"/>
            </w:tcBorders>
          </w:tcPr>
          <w:p w:rsidR="004E7D9B" w:rsidRPr="00033FD0" w:rsidRDefault="004E7D9B" w:rsidP="002276C6">
            <w:pPr>
              <w:spacing w:after="204" w:line="336" w:lineRule="atLeast"/>
              <w:rPr>
                <w:rFonts w:ascii="Times New Roman" w:eastAsia="Times New Roman" w:hAnsi="Times New Roman"/>
                <w:b/>
                <w:color w:val="000000"/>
                <w:sz w:val="28"/>
                <w:szCs w:val="28"/>
              </w:rPr>
            </w:pPr>
            <w:r w:rsidRPr="00033FD0">
              <w:rPr>
                <w:rFonts w:ascii="Times New Roman" w:eastAsia="Times New Roman" w:hAnsi="Times New Roman"/>
                <w:b/>
                <w:color w:val="000000"/>
                <w:sz w:val="28"/>
                <w:szCs w:val="28"/>
              </w:rPr>
              <w:t xml:space="preserve">Замена физически изношенных трубопроводов </w:t>
            </w:r>
            <w:r>
              <w:rPr>
                <w:rFonts w:ascii="Times New Roman" w:eastAsia="Times New Roman" w:hAnsi="Times New Roman"/>
                <w:b/>
                <w:color w:val="000000"/>
                <w:sz w:val="28"/>
                <w:szCs w:val="28"/>
              </w:rPr>
              <w:t>водоснабжени</w:t>
            </w:r>
            <w:r w:rsidRPr="00033FD0">
              <w:rPr>
                <w:rFonts w:ascii="Times New Roman" w:eastAsia="Times New Roman" w:hAnsi="Times New Roman"/>
                <w:b/>
                <w:color w:val="000000"/>
                <w:sz w:val="28"/>
                <w:szCs w:val="28"/>
              </w:rPr>
              <w:t xml:space="preserve">я </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134"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rPr>
                <w:rFonts w:ascii="Times New Roman" w:eastAsia="Times New Roman" w:hAnsi="Times New Roman"/>
                <w:color w:val="000000"/>
                <w:sz w:val="28"/>
                <w:szCs w:val="28"/>
              </w:rPr>
            </w:pPr>
          </w:p>
        </w:tc>
        <w:tc>
          <w:tcPr>
            <w:tcW w:w="963"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с. Чебоксарово 3 км</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2500</w:t>
            </w:r>
          </w:p>
        </w:tc>
        <w:tc>
          <w:tcPr>
            <w:tcW w:w="1134"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612,5</w:t>
            </w:r>
          </w:p>
        </w:tc>
        <w:tc>
          <w:tcPr>
            <w:tcW w:w="963"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612,5</w:t>
            </w: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612,5</w:t>
            </w: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612,5</w:t>
            </w: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С. Успенка</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2200</w:t>
            </w:r>
          </w:p>
        </w:tc>
        <w:tc>
          <w:tcPr>
            <w:tcW w:w="1134"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963"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550 </w:t>
            </w: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550 </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550</w:t>
            </w: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550</w:t>
            </w: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2</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Замена магистральных трубопроводов технического водоснабжения, предназначенных для технологических и противопожарных нужд </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134"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963"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с. Чебоксарово</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600</w:t>
            </w:r>
          </w:p>
        </w:tc>
        <w:tc>
          <w:tcPr>
            <w:tcW w:w="1134"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963" w:type="dxa"/>
            <w:gridSpan w:val="3"/>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600</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3</w:t>
            </w: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Мероприятия по уменьшению водопотреблени</w:t>
            </w:r>
            <w:r>
              <w:rPr>
                <w:rFonts w:ascii="Times New Roman" w:eastAsia="Times New Roman" w:hAnsi="Times New Roman"/>
                <w:b/>
                <w:color w:val="000000"/>
                <w:sz w:val="28"/>
                <w:szCs w:val="28"/>
              </w:rPr>
              <w:lastRenderedPageBreak/>
              <w:t>я:</w:t>
            </w:r>
          </w:p>
          <w:p w:rsidR="004E7D9B" w:rsidRDefault="004E7D9B" w:rsidP="002276C6">
            <w:pPr>
              <w:spacing w:after="204" w:line="336" w:lineRule="atLeast"/>
              <w:rPr>
                <w:rFonts w:ascii="Times New Roman" w:eastAsia="Times New Roman" w:hAnsi="Times New Roman"/>
                <w:color w:val="000000"/>
                <w:sz w:val="28"/>
                <w:szCs w:val="28"/>
              </w:rPr>
            </w:pPr>
            <w:r>
              <w:rPr>
                <w:rFonts w:ascii="Times New Roman" w:eastAsia="Times New Roman" w:hAnsi="Times New Roman"/>
                <w:b/>
                <w:color w:val="000000"/>
                <w:sz w:val="28"/>
                <w:szCs w:val="28"/>
              </w:rPr>
              <w:t>в том числе, установка на глубинных насосах частотно-регулируемых приводов, внедрение измерительных приборов на водопроводных сетях, установка приборов учета воды.</w:t>
            </w:r>
          </w:p>
        </w:tc>
        <w:tc>
          <w:tcPr>
            <w:tcW w:w="992" w:type="dxa"/>
            <w:gridSpan w:val="2"/>
            <w:tcBorders>
              <w:top w:val="single" w:sz="4" w:space="0" w:color="auto"/>
              <w:left w:val="nil"/>
              <w:bottom w:val="single" w:sz="4" w:space="0" w:color="auto"/>
              <w:right w:val="single" w:sz="4" w:space="0" w:color="auto"/>
            </w:tcBorders>
            <w:noWrap/>
          </w:tcPr>
          <w:p w:rsidR="004E7D9B" w:rsidRPr="00E74E8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440</w:t>
            </w:r>
          </w:p>
        </w:tc>
        <w:tc>
          <w:tcPr>
            <w:tcW w:w="1134" w:type="dxa"/>
            <w:gridSpan w:val="3"/>
            <w:tcBorders>
              <w:top w:val="single" w:sz="4" w:space="0" w:color="auto"/>
              <w:left w:val="nil"/>
              <w:bottom w:val="single" w:sz="4" w:space="0" w:color="auto"/>
              <w:right w:val="single" w:sz="4" w:space="0" w:color="auto"/>
            </w:tcBorders>
            <w:noWrap/>
          </w:tcPr>
          <w:p w:rsidR="004E7D9B" w:rsidRPr="00E74E8B" w:rsidRDefault="004E7D9B" w:rsidP="002276C6">
            <w:pPr>
              <w:spacing w:after="204" w:line="336" w:lineRule="atLeast"/>
              <w:jc w:val="center"/>
              <w:rPr>
                <w:rFonts w:ascii="Times New Roman" w:eastAsia="Times New Roman" w:hAnsi="Times New Roman"/>
                <w:color w:val="000000"/>
                <w:sz w:val="28"/>
                <w:szCs w:val="28"/>
              </w:rPr>
            </w:pPr>
            <w:r w:rsidRPr="00E74E8B">
              <w:rPr>
                <w:rFonts w:ascii="Times New Roman" w:eastAsia="Times New Roman" w:hAnsi="Times New Roman"/>
                <w:color w:val="000000"/>
                <w:sz w:val="28"/>
                <w:szCs w:val="28"/>
              </w:rPr>
              <w:t>105 </w:t>
            </w:r>
          </w:p>
        </w:tc>
        <w:tc>
          <w:tcPr>
            <w:tcW w:w="963" w:type="dxa"/>
            <w:gridSpan w:val="3"/>
            <w:tcBorders>
              <w:top w:val="single" w:sz="4" w:space="0" w:color="auto"/>
              <w:left w:val="nil"/>
              <w:bottom w:val="single" w:sz="4" w:space="0" w:color="auto"/>
              <w:right w:val="single" w:sz="4" w:space="0" w:color="auto"/>
            </w:tcBorders>
            <w:noWrap/>
          </w:tcPr>
          <w:p w:rsidR="004E7D9B" w:rsidRPr="00E74E8B" w:rsidRDefault="004E7D9B" w:rsidP="002276C6">
            <w:pPr>
              <w:spacing w:after="204" w:line="336" w:lineRule="atLeast"/>
              <w:jc w:val="center"/>
              <w:rPr>
                <w:rFonts w:ascii="Times New Roman" w:eastAsia="Times New Roman" w:hAnsi="Times New Roman"/>
                <w:color w:val="000000"/>
                <w:sz w:val="28"/>
                <w:szCs w:val="28"/>
              </w:rPr>
            </w:pPr>
            <w:r w:rsidRPr="00E74E8B">
              <w:rPr>
                <w:rFonts w:ascii="Times New Roman" w:eastAsia="Times New Roman" w:hAnsi="Times New Roman"/>
                <w:color w:val="000000"/>
                <w:sz w:val="28"/>
                <w:szCs w:val="28"/>
              </w:rPr>
              <w:t>105 </w:t>
            </w: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105</w:t>
            </w: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105</w:t>
            </w: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w:t>
            </w: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r>
      <w:tr w:rsidR="004E7D9B" w:rsidTr="004E7D9B">
        <w:trPr>
          <w:trHeight w:val="345"/>
        </w:trPr>
        <w:tc>
          <w:tcPr>
            <w:tcW w:w="765" w:type="dxa"/>
            <w:tcBorders>
              <w:top w:val="single" w:sz="4" w:space="0" w:color="auto"/>
              <w:left w:val="single" w:sz="4" w:space="0" w:color="auto"/>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b/>
                <w:color w:val="000000"/>
                <w:sz w:val="28"/>
                <w:szCs w:val="28"/>
              </w:rPr>
            </w:pPr>
          </w:p>
        </w:tc>
        <w:tc>
          <w:tcPr>
            <w:tcW w:w="2256"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всего</w:t>
            </w:r>
          </w:p>
        </w:tc>
        <w:tc>
          <w:tcPr>
            <w:tcW w:w="992" w:type="dxa"/>
            <w:gridSpan w:val="2"/>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5740000 руб.</w:t>
            </w:r>
          </w:p>
        </w:tc>
        <w:tc>
          <w:tcPr>
            <w:tcW w:w="1134" w:type="dxa"/>
            <w:gridSpan w:val="3"/>
            <w:tcBorders>
              <w:top w:val="single" w:sz="4" w:space="0" w:color="auto"/>
              <w:left w:val="nil"/>
              <w:bottom w:val="single" w:sz="4" w:space="0" w:color="auto"/>
              <w:right w:val="single" w:sz="4" w:space="0" w:color="auto"/>
            </w:tcBorders>
            <w:noWrap/>
          </w:tcPr>
          <w:p w:rsidR="004E7D9B" w:rsidRPr="00E74E8B" w:rsidRDefault="004E7D9B" w:rsidP="002276C6">
            <w:pPr>
              <w:spacing w:after="204" w:line="336" w:lineRule="atLeast"/>
              <w:jc w:val="center"/>
              <w:rPr>
                <w:rFonts w:ascii="Times New Roman" w:eastAsia="Times New Roman" w:hAnsi="Times New Roman"/>
                <w:color w:val="000000"/>
                <w:sz w:val="28"/>
                <w:szCs w:val="28"/>
              </w:rPr>
            </w:pPr>
          </w:p>
        </w:tc>
        <w:tc>
          <w:tcPr>
            <w:tcW w:w="963" w:type="dxa"/>
            <w:gridSpan w:val="3"/>
            <w:tcBorders>
              <w:top w:val="single" w:sz="4" w:space="0" w:color="auto"/>
              <w:left w:val="nil"/>
              <w:bottom w:val="single" w:sz="4" w:space="0" w:color="auto"/>
              <w:right w:val="single" w:sz="4" w:space="0" w:color="auto"/>
            </w:tcBorders>
            <w:noWrap/>
          </w:tcPr>
          <w:p w:rsidR="004E7D9B" w:rsidRPr="00E74E8B" w:rsidRDefault="004E7D9B" w:rsidP="002276C6">
            <w:pPr>
              <w:spacing w:after="204" w:line="336" w:lineRule="atLeast"/>
              <w:jc w:val="center"/>
              <w:rPr>
                <w:rFonts w:ascii="Times New Roman" w:eastAsia="Times New Roman" w:hAnsi="Times New Roman"/>
                <w:color w:val="000000"/>
                <w:sz w:val="28"/>
                <w:szCs w:val="28"/>
              </w:rPr>
            </w:pPr>
          </w:p>
        </w:tc>
        <w:tc>
          <w:tcPr>
            <w:tcW w:w="1164" w:type="dxa"/>
            <w:gridSpan w:val="4"/>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604"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color w:val="000000"/>
                <w:sz w:val="28"/>
                <w:szCs w:val="28"/>
              </w:rPr>
            </w:pPr>
          </w:p>
        </w:tc>
        <w:tc>
          <w:tcPr>
            <w:tcW w:w="567" w:type="dxa"/>
            <w:tcBorders>
              <w:top w:val="single" w:sz="4" w:space="0" w:color="auto"/>
              <w:left w:val="nil"/>
              <w:bottom w:val="single" w:sz="4" w:space="0" w:color="auto"/>
              <w:right w:val="single" w:sz="4" w:space="0" w:color="auto"/>
            </w:tcBorders>
            <w:noWrap/>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56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129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c>
          <w:tcPr>
            <w:tcW w:w="687" w:type="dxa"/>
            <w:tcBorders>
              <w:top w:val="single" w:sz="4" w:space="0" w:color="auto"/>
              <w:left w:val="nil"/>
              <w:bottom w:val="single" w:sz="4" w:space="0" w:color="auto"/>
              <w:right w:val="single" w:sz="4" w:space="0" w:color="auto"/>
            </w:tcBorders>
          </w:tcPr>
          <w:p w:rsidR="004E7D9B" w:rsidRDefault="004E7D9B" w:rsidP="002276C6">
            <w:pPr>
              <w:spacing w:after="204" w:line="336" w:lineRule="atLeast"/>
              <w:jc w:val="center"/>
              <w:rPr>
                <w:rFonts w:ascii="Times New Roman" w:eastAsia="Times New Roman" w:hAnsi="Times New Roman"/>
                <w:b/>
                <w:color w:val="000000"/>
                <w:sz w:val="28"/>
                <w:szCs w:val="28"/>
              </w:rPr>
            </w:pPr>
          </w:p>
        </w:tc>
      </w:tr>
    </w:tbl>
    <w:p w:rsidR="00A338F8" w:rsidRPr="00327CDC" w:rsidRDefault="00A338F8" w:rsidP="00A338F8">
      <w:pPr>
        <w:autoSpaceDE w:val="0"/>
        <w:autoSpaceDN w:val="0"/>
        <w:adjustRightInd w:val="0"/>
        <w:ind w:firstLine="709"/>
        <w:jc w:val="both"/>
      </w:pPr>
    </w:p>
    <w:p w:rsidR="00A338F8" w:rsidRPr="00327CDC" w:rsidRDefault="00A338F8" w:rsidP="00A338F8">
      <w:pPr>
        <w:autoSpaceDE w:val="0"/>
        <w:autoSpaceDN w:val="0"/>
        <w:adjustRightInd w:val="0"/>
        <w:ind w:firstLine="709"/>
        <w:jc w:val="both"/>
      </w:pPr>
    </w:p>
    <w:p w:rsidR="00A338F8" w:rsidRPr="001B6680" w:rsidRDefault="00A338F8" w:rsidP="00A338F8">
      <w:pPr>
        <w:spacing w:before="100" w:beforeAutospacing="1" w:after="100" w:afterAutospacing="1"/>
        <w:ind w:firstLine="720"/>
        <w:jc w:val="center"/>
        <w:rPr>
          <w:b/>
          <w:bCs/>
        </w:rPr>
      </w:pPr>
      <w:r w:rsidRPr="001B6680">
        <w:rPr>
          <w:b/>
        </w:rPr>
        <w:t>Раздел 2.</w:t>
      </w:r>
      <w:r w:rsidRPr="001B6680">
        <w:rPr>
          <w:b/>
          <w:bCs/>
        </w:rPr>
        <w:t xml:space="preserve"> Сведения о водоотведении  по поселению.</w:t>
      </w:r>
    </w:p>
    <w:p w:rsidR="00A338F8" w:rsidRPr="001B6680" w:rsidRDefault="00A338F8" w:rsidP="00A338F8">
      <w:pPr>
        <w:jc w:val="center"/>
        <w:rPr>
          <w:b/>
        </w:rPr>
      </w:pPr>
      <w:r w:rsidRPr="001B6680">
        <w:rPr>
          <w:b/>
        </w:rPr>
        <w:t>2.1. Проектные решения.</w:t>
      </w:r>
    </w:p>
    <w:p w:rsidR="00A338F8" w:rsidRPr="001B6680" w:rsidRDefault="00A338F8" w:rsidP="00A338F8"/>
    <w:p w:rsidR="00A338F8" w:rsidRPr="001B6680" w:rsidRDefault="00A338F8" w:rsidP="00A338F8">
      <w:r w:rsidRPr="001B6680">
        <w:t xml:space="preserve">Проектные решения водоотведения  </w:t>
      </w:r>
      <w:r w:rsidR="004E7D9B">
        <w:t>Чебоксаровского</w:t>
      </w:r>
      <w:r w:rsidRPr="001B6680">
        <w:t xml:space="preserve"> сельского   поселения  базируются на основе разрабатываемого генерального плана. Существующая система водоотведения поселения в основном выгребная канализация основана на вывозе жидких бытовых отходов специальной  техникой.  Процент оборудования жилых помещений системой канализации по поселению</w:t>
      </w:r>
      <w:r w:rsidR="004E7D9B">
        <w:t xml:space="preserve"> </w:t>
      </w:r>
      <w:r w:rsidRPr="001B6680">
        <w:t xml:space="preserve">составляет не более </w:t>
      </w:r>
      <w:r w:rsidR="004E7D9B">
        <w:t>60</w:t>
      </w:r>
      <w:r w:rsidRPr="001B6680">
        <w:t>%. Планируется оборудование системой канализации жилых помещений при их подключении к системе водопровода, как помещений нового строительства, так и уже существующих</w:t>
      </w:r>
    </w:p>
    <w:p w:rsidR="00A338F8" w:rsidRPr="001B6680" w:rsidRDefault="00A338F8" w:rsidP="00A338F8">
      <w:r w:rsidRPr="001B6680">
        <w:t xml:space="preserve">Нормы и расходы сточных вод. </w:t>
      </w:r>
    </w:p>
    <w:p w:rsidR="00A338F8" w:rsidRPr="001B6680" w:rsidRDefault="00A338F8" w:rsidP="00A338F8"/>
    <w:p w:rsidR="00A338F8" w:rsidRPr="001B6680" w:rsidRDefault="00A338F8" w:rsidP="00A338F8">
      <w:r w:rsidRPr="001B6680">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СНиП 2.04.03-85, удельные нормы водоотведения принимаются равными нормам водопотребления, без учета полива. </w:t>
      </w:r>
    </w:p>
    <w:p w:rsidR="00A338F8" w:rsidRPr="00564614" w:rsidRDefault="00A338F8" w:rsidP="00A338F8">
      <w:pPr>
        <w:rPr>
          <w:sz w:val="28"/>
          <w:szCs w:val="28"/>
        </w:rPr>
      </w:pPr>
      <w:r w:rsidRPr="00564614">
        <w:rPr>
          <w:sz w:val="28"/>
          <w:szCs w:val="28"/>
        </w:rPr>
        <w:lastRenderedPageBreak/>
        <w:cr/>
      </w:r>
    </w:p>
    <w:p w:rsidR="00A338F8" w:rsidRPr="00564614" w:rsidRDefault="00A338F8" w:rsidP="00A338F8">
      <w:pPr>
        <w:jc w:val="center"/>
        <w:rPr>
          <w:sz w:val="28"/>
          <w:szCs w:val="28"/>
        </w:rPr>
      </w:pPr>
      <w:r w:rsidRPr="008174CC">
        <w:rPr>
          <w:b/>
          <w:sz w:val="28"/>
          <w:szCs w:val="28"/>
        </w:rPr>
        <w:t>2.2.Проектные предложения</w:t>
      </w:r>
      <w:r w:rsidRPr="00564614">
        <w:rPr>
          <w:sz w:val="28"/>
          <w:szCs w:val="28"/>
        </w:rPr>
        <w:t>.</w:t>
      </w:r>
    </w:p>
    <w:p w:rsidR="00A338F8" w:rsidRPr="001B6680" w:rsidRDefault="00A338F8" w:rsidP="00A338F8"/>
    <w:p w:rsidR="00A338F8" w:rsidRPr="001B6680" w:rsidRDefault="00A338F8" w:rsidP="00A338F8">
      <w:r w:rsidRPr="001B6680">
        <w:t>Исходя из изложенного в плане водоснабжения, необходимо предусмотреть:</w:t>
      </w:r>
    </w:p>
    <w:p w:rsidR="00A338F8" w:rsidRPr="001B6680" w:rsidRDefault="00A338F8" w:rsidP="00A338F8"/>
    <w:p w:rsidR="00A338F8" w:rsidRPr="001B6680" w:rsidRDefault="00A338F8" w:rsidP="00A338F8">
      <w:r w:rsidRPr="001B6680">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A338F8" w:rsidRPr="001B6680" w:rsidRDefault="00A338F8" w:rsidP="00A338F8"/>
    <w:p w:rsidR="00A338F8" w:rsidRPr="00564614" w:rsidRDefault="00A338F8" w:rsidP="00A338F8">
      <w:pPr>
        <w:rPr>
          <w:sz w:val="28"/>
          <w:szCs w:val="28"/>
        </w:rPr>
      </w:pPr>
      <w:r w:rsidRPr="00564614">
        <w:rPr>
          <w:sz w:val="28"/>
          <w:szCs w:val="28"/>
        </w:rPr>
        <w:t xml:space="preserve">. </w:t>
      </w:r>
    </w:p>
    <w:p w:rsidR="00A338F8" w:rsidRPr="001B6680" w:rsidRDefault="00A338F8" w:rsidP="00A338F8">
      <w:r w:rsidRPr="001B6680">
        <w:t xml:space="preserve">Строительство централизованных систем в малых населенных пунктах экономически невыгодно из-за слишком большой себестоимости очистки </w:t>
      </w:r>
      <w:smartTag w:uri="urn:schemas-microsoft-com:office:smarttags" w:element="metricconverter">
        <w:smartTagPr>
          <w:attr w:name="ProductID" w:val="1 м3"/>
        </w:smartTagPr>
        <w:r w:rsidRPr="001B6680">
          <w:t>1 м3</w:t>
        </w:r>
      </w:smartTag>
      <w:r w:rsidRPr="001B6680">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1-20м3/сутки, «ТОП-АS-БИОКСИ»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A338F8" w:rsidRPr="001B6680" w:rsidRDefault="00A338F8" w:rsidP="00A338F8">
      <w:r w:rsidRPr="001B6680">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A338F8" w:rsidRPr="001B6680" w:rsidRDefault="00A338F8" w:rsidP="00A338F8"/>
    <w:p w:rsidR="00A338F8" w:rsidRPr="001B6680" w:rsidRDefault="00A338F8" w:rsidP="00A338F8">
      <w:r w:rsidRPr="001B6680">
        <w:t>Для совершенствования системы водоотведения, улучшения санитарной обстановки, уменьшения загрязнения водных объектов в сельской местности необходимо проведение следующих мероприятий:</w:t>
      </w:r>
    </w:p>
    <w:p w:rsidR="00A338F8" w:rsidRPr="001B6680" w:rsidRDefault="00A338F8" w:rsidP="00A338F8">
      <w:r w:rsidRPr="001B6680">
        <w:t xml:space="preserve">переход к очистке на локальных очистных сооружениях (ЛОС) стоков животноводческих комплексов либо до степени, разрешенной к приему в систему водоотведения, либо полностью очищаются до нормативных показателей, разрешенных к сбросу в водные объекты; </w:t>
      </w:r>
    </w:p>
    <w:p w:rsidR="00A338F8" w:rsidRPr="001B6680" w:rsidRDefault="00A338F8" w:rsidP="00A338F8"/>
    <w:p w:rsidR="00A338F8" w:rsidRPr="001B6680" w:rsidRDefault="00A338F8" w:rsidP="00A338F8"/>
    <w:p w:rsidR="00A338F8" w:rsidRPr="001B6680" w:rsidRDefault="00A338F8" w:rsidP="00A338F8">
      <w:r w:rsidRPr="001B6680">
        <w:t>стоки всех промпредприятий очищать на ЛОС до нормативных показателей, разрешенных к сбросу в водные объекты;</w:t>
      </w:r>
    </w:p>
    <w:p w:rsidR="00A338F8" w:rsidRPr="001B6680" w:rsidRDefault="00A338F8" w:rsidP="00A338F8"/>
    <w:p w:rsidR="00A338F8" w:rsidRPr="001B6680" w:rsidRDefault="00A338F8" w:rsidP="00A338F8"/>
    <w:p w:rsidR="00A338F8" w:rsidRPr="001B6680" w:rsidRDefault="00A338F8" w:rsidP="00A338F8">
      <w:r w:rsidRPr="001B6680">
        <w:lastRenderedPageBreak/>
        <w:t>обеспечение (оснастка) нежилых помещений автономными системами очистки.</w:t>
      </w:r>
    </w:p>
    <w:p w:rsidR="00A338F8" w:rsidRPr="001B6680" w:rsidRDefault="00A338F8" w:rsidP="00A338F8">
      <w:r w:rsidRPr="001B6680">
        <w:t>Место размещения локальных очистных сооружений и условия сброса сточных вод дополнительно уточняются на стадии рабочего проектирования.</w:t>
      </w:r>
    </w:p>
    <w:p w:rsidR="00A338F8" w:rsidRPr="001B6680" w:rsidRDefault="00A338F8" w:rsidP="00A338F8"/>
    <w:p w:rsidR="00A338F8" w:rsidRPr="001B6680" w:rsidRDefault="00A338F8" w:rsidP="00A338F8"/>
    <w:p w:rsidR="00A338F8" w:rsidRPr="001B6680" w:rsidRDefault="00A338F8" w:rsidP="00A338F8"/>
    <w:p w:rsidR="00A338F8" w:rsidRPr="001B6680" w:rsidRDefault="00A338F8" w:rsidP="00A338F8"/>
    <w:p w:rsidR="00A338F8" w:rsidRPr="001B6680" w:rsidRDefault="00A338F8" w:rsidP="00A338F8"/>
    <w:p w:rsidR="00A338F8" w:rsidRPr="001B6680" w:rsidRDefault="00A338F8" w:rsidP="00A338F8"/>
    <w:p w:rsidR="00A338F8" w:rsidRPr="001B6680"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A338F8" w:rsidRDefault="00A338F8" w:rsidP="00A338F8"/>
    <w:p w:rsidR="00327575" w:rsidRDefault="00327575"/>
    <w:sectPr w:rsidR="00327575" w:rsidSect="00A84C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29E" w:rsidRDefault="0018029E" w:rsidP="00077514">
      <w:pPr>
        <w:spacing w:after="0" w:line="240" w:lineRule="auto"/>
      </w:pPr>
      <w:r>
        <w:separator/>
      </w:r>
    </w:p>
  </w:endnote>
  <w:endnote w:type="continuationSeparator" w:id="1">
    <w:p w:rsidR="0018029E" w:rsidRDefault="0018029E" w:rsidP="00077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29E" w:rsidRDefault="0018029E" w:rsidP="00077514">
      <w:pPr>
        <w:spacing w:after="0" w:line="240" w:lineRule="auto"/>
      </w:pPr>
      <w:r>
        <w:separator/>
      </w:r>
    </w:p>
  </w:footnote>
  <w:footnote w:type="continuationSeparator" w:id="1">
    <w:p w:rsidR="0018029E" w:rsidRDefault="0018029E" w:rsidP="000775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8415172"/>
    <w:multiLevelType w:val="hybridMultilevel"/>
    <w:tmpl w:val="B0CAAD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A338F8"/>
    <w:rsid w:val="00077514"/>
    <w:rsid w:val="0018029E"/>
    <w:rsid w:val="002C5982"/>
    <w:rsid w:val="003241DC"/>
    <w:rsid w:val="00327575"/>
    <w:rsid w:val="004E5758"/>
    <w:rsid w:val="004E7D9B"/>
    <w:rsid w:val="00684E12"/>
    <w:rsid w:val="00714291"/>
    <w:rsid w:val="0071550F"/>
    <w:rsid w:val="00765053"/>
    <w:rsid w:val="00781D2D"/>
    <w:rsid w:val="007B1716"/>
    <w:rsid w:val="008843D0"/>
    <w:rsid w:val="008D117E"/>
    <w:rsid w:val="00A338F8"/>
    <w:rsid w:val="00B47380"/>
    <w:rsid w:val="00BF0D5A"/>
    <w:rsid w:val="00C241FC"/>
    <w:rsid w:val="00D30E34"/>
    <w:rsid w:val="00D63DE3"/>
    <w:rsid w:val="00E44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8F8"/>
    <w:rPr>
      <w:color w:val="0000FF"/>
      <w:u w:val="single"/>
    </w:rPr>
  </w:style>
  <w:style w:type="paragraph" w:styleId="a4">
    <w:name w:val="Normal (Web)"/>
    <w:basedOn w:val="a"/>
    <w:rsid w:val="00A338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A338F8"/>
    <w:pPr>
      <w:spacing w:after="0" w:line="240" w:lineRule="auto"/>
      <w:ind w:firstLine="567"/>
      <w:jc w:val="both"/>
    </w:pPr>
    <w:rPr>
      <w:rFonts w:ascii="Times New Roman" w:eastAsia="Times New Roman" w:hAnsi="Times New Roman" w:cs="Times New Roman"/>
      <w:noProof/>
      <w:sz w:val="28"/>
      <w:szCs w:val="20"/>
    </w:rPr>
  </w:style>
  <w:style w:type="character" w:customStyle="1" w:styleId="a6">
    <w:name w:val="Основной текст с отступом Знак"/>
    <w:basedOn w:val="a0"/>
    <w:link w:val="a5"/>
    <w:rsid w:val="00A338F8"/>
    <w:rPr>
      <w:rFonts w:ascii="Times New Roman" w:eastAsia="Times New Roman" w:hAnsi="Times New Roman" w:cs="Times New Roman"/>
      <w:noProof/>
      <w:sz w:val="28"/>
      <w:szCs w:val="20"/>
    </w:rPr>
  </w:style>
  <w:style w:type="paragraph" w:styleId="a7">
    <w:name w:val="header"/>
    <w:basedOn w:val="a"/>
    <w:link w:val="a8"/>
    <w:uiPriority w:val="99"/>
    <w:semiHidden/>
    <w:unhideWhenUsed/>
    <w:rsid w:val="0007751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7514"/>
  </w:style>
  <w:style w:type="paragraph" w:styleId="a9">
    <w:name w:val="footer"/>
    <w:basedOn w:val="a"/>
    <w:link w:val="aa"/>
    <w:uiPriority w:val="99"/>
    <w:semiHidden/>
    <w:unhideWhenUsed/>
    <w:rsid w:val="0007751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77514"/>
  </w:style>
  <w:style w:type="paragraph" w:styleId="ab">
    <w:name w:val="No Spacing"/>
    <w:qFormat/>
    <w:rsid w:val="00077514"/>
    <w:pPr>
      <w:spacing w:after="0" w:line="240" w:lineRule="auto"/>
    </w:pPr>
    <w:rPr>
      <w:rFonts w:ascii="Calibri" w:eastAsia="Times New Roman" w:hAnsi="Calibri" w:cs="Times New Roman"/>
    </w:rPr>
  </w:style>
  <w:style w:type="paragraph" w:styleId="ac">
    <w:name w:val="List Paragraph"/>
    <w:basedOn w:val="a"/>
    <w:uiPriority w:val="34"/>
    <w:qFormat/>
    <w:rsid w:val="000775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footnotes" Target="footnotes.xml"/><Relationship Id="rId10" Type="http://schemas.openxmlformats.org/officeDocument/2006/relationships/hyperlink" Target="http://ru.wikipedia.org/wiki/%D0%A2%D0%B0%D1%80%D0%B8%D1%84" TargetMode="External"/><Relationship Id="rId4" Type="http://schemas.openxmlformats.org/officeDocument/2006/relationships/webSettings" Target="webSettings.xml"/><Relationship Id="rId9" Type="http://schemas.openxmlformats.org/officeDocument/2006/relationships/hyperlink" Target="http://ru.wikipedia.org/wiki/%D0%9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10</cp:revision>
  <dcterms:created xsi:type="dcterms:W3CDTF">2013-11-22T06:11:00Z</dcterms:created>
  <dcterms:modified xsi:type="dcterms:W3CDTF">2013-12-19T04:37:00Z</dcterms:modified>
</cp:coreProperties>
</file>