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</w:t>
      </w:r>
      <w:r w:rsidR="001B0323"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 w:rsidRPr="00C55C59">
        <w:rPr>
          <w:rFonts w:ascii="Times New Roman" w:hAnsi="Times New Roman" w:cs="Times New Roman"/>
          <w:sz w:val="28"/>
          <w:szCs w:val="28"/>
        </w:rPr>
        <w:t>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6412FF">
        <w:rPr>
          <w:rFonts w:ascii="Times New Roman" w:hAnsi="Times New Roman" w:cs="Times New Roman"/>
          <w:b/>
          <w:sz w:val="28"/>
          <w:szCs w:val="28"/>
        </w:rPr>
        <w:t>14</w:t>
      </w:r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6412FF">
        <w:rPr>
          <w:rFonts w:ascii="Times New Roman" w:hAnsi="Times New Roman" w:cs="Times New Roman"/>
          <w:sz w:val="28"/>
          <w:szCs w:val="28"/>
        </w:rPr>
        <w:t>764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 w:rsidR="006412FF">
        <w:rPr>
          <w:rFonts w:ascii="Times New Roman" w:hAnsi="Times New Roman" w:cs="Times New Roman"/>
          <w:sz w:val="28"/>
          <w:szCs w:val="28"/>
        </w:rPr>
        <w:t>0000000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 w:rsidR="006412FF">
        <w:rPr>
          <w:rFonts w:ascii="Times New Roman" w:hAnsi="Times New Roman" w:cs="Times New Roman"/>
          <w:sz w:val="28"/>
          <w:szCs w:val="28"/>
        </w:rPr>
        <w:t>1729</w:t>
      </w: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1E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 признать несостоявшимся</w:t>
      </w:r>
      <w:r w:rsidR="00201E9A">
        <w:rPr>
          <w:rFonts w:ascii="Times New Roman" w:hAnsi="Times New Roman" w:cs="Times New Roman"/>
          <w:sz w:val="28"/>
          <w:szCs w:val="28"/>
        </w:rPr>
        <w:t>, т.к. по лоту № 1  извещения</w:t>
      </w:r>
      <w:r w:rsidR="00E727FB">
        <w:rPr>
          <w:rFonts w:ascii="Times New Roman" w:hAnsi="Times New Roman" w:cs="Times New Roman"/>
          <w:sz w:val="28"/>
          <w:szCs w:val="28"/>
        </w:rPr>
        <w:t xml:space="preserve"> о проведении торгов № 141116/2765167/1</w:t>
      </w:r>
      <w:r w:rsidR="006412FF">
        <w:rPr>
          <w:rFonts w:ascii="Times New Roman" w:hAnsi="Times New Roman" w:cs="Times New Roman"/>
          <w:sz w:val="28"/>
          <w:szCs w:val="28"/>
        </w:rPr>
        <w:t>4</w:t>
      </w:r>
      <w:r w:rsidR="00E727FB">
        <w:rPr>
          <w:rFonts w:ascii="Times New Roman" w:hAnsi="Times New Roman" w:cs="Times New Roman"/>
          <w:sz w:val="28"/>
          <w:szCs w:val="28"/>
        </w:rPr>
        <w:t xml:space="preserve"> опубликованное на сайте</w:t>
      </w:r>
      <w:r w:rsidR="00E727FB" w:rsidRP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торгов </w:t>
      </w:r>
      <w:hyperlink r:id="rId7" w:history="1">
        <w:r w:rsidR="00E727FB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E727FB">
        <w:rPr>
          <w:rFonts w:ascii="Times New Roman" w:hAnsi="Times New Roman" w:cs="Times New Roman"/>
          <w:sz w:val="28"/>
          <w:szCs w:val="28"/>
        </w:rPr>
        <w:t xml:space="preserve"> 14.11.2016 г.</w:t>
      </w:r>
      <w:r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201E9A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не поступило. </w:t>
      </w:r>
      <w:proofErr w:type="gramEnd"/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1B0323"/>
    <w:rsid w:val="00201E9A"/>
    <w:rsid w:val="002046E9"/>
    <w:rsid w:val="0033553D"/>
    <w:rsid w:val="004F09F3"/>
    <w:rsid w:val="00572D92"/>
    <w:rsid w:val="006412FF"/>
    <w:rsid w:val="00754068"/>
    <w:rsid w:val="007917FF"/>
    <w:rsid w:val="00814CA4"/>
    <w:rsid w:val="008D6675"/>
    <w:rsid w:val="008E7B33"/>
    <w:rsid w:val="00C55C59"/>
    <w:rsid w:val="00E329C7"/>
    <w:rsid w:val="00E727FB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2016-12-13T14:25:00Z</cp:lastPrinted>
  <dcterms:created xsi:type="dcterms:W3CDTF">2016-12-13T14:25:00Z</dcterms:created>
  <dcterms:modified xsi:type="dcterms:W3CDTF">2016-12-26T07:57:00Z</dcterms:modified>
</cp:coreProperties>
</file>